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02FED" w14:textId="50A2DDA1" w:rsidR="000C556E" w:rsidRDefault="00842874" w:rsidP="000C556E">
      <w:pPr>
        <w:pStyle w:val="Titel"/>
      </w:pPr>
      <w:r w:rsidRPr="00947E5F">
        <w:t>Modul: Schulkultur und -programm</w:t>
      </w:r>
    </w:p>
    <w:p w14:paraId="229A03F9" w14:textId="6185065B" w:rsidR="00D52861" w:rsidRPr="000C556E" w:rsidRDefault="004837B8" w:rsidP="000C556E">
      <w:pPr>
        <w:pStyle w:val="Untertitel"/>
      </w:pPr>
      <w:r w:rsidRPr="000C556E">
        <w:t>Steckbrief</w:t>
      </w:r>
      <w:r w:rsidR="00D52861" w:rsidRPr="000C556E">
        <w:t xml:space="preserve">: </w:t>
      </w:r>
      <w:r w:rsidR="005B3DA3">
        <w:t>Schülerpartizipation</w:t>
      </w:r>
    </w:p>
    <w:tbl>
      <w:tblPr>
        <w:tblStyle w:val="heimspielSteckbrief"/>
        <w:tblW w:w="9923" w:type="dxa"/>
        <w:tblLook w:val="05A0" w:firstRow="1" w:lastRow="0" w:firstColumn="1" w:lastColumn="1" w:noHBand="0" w:noVBand="1"/>
      </w:tblPr>
      <w:tblGrid>
        <w:gridCol w:w="148"/>
        <w:gridCol w:w="2265"/>
        <w:gridCol w:w="7362"/>
        <w:gridCol w:w="148"/>
      </w:tblGrid>
      <w:tr w:rsidR="005B3DA3" w:rsidRPr="008A44EB" w14:paraId="4E58A376" w14:textId="77777777" w:rsidTr="00383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 w:type="dxa"/>
          </w:tcPr>
          <w:p w14:paraId="1B2BCB0A" w14:textId="77777777" w:rsidR="005B3DA3" w:rsidRPr="008A44EB" w:rsidRDefault="005B3DA3" w:rsidP="0038328D">
            <w:pPr>
              <w:pStyle w:val="Tabberschrift"/>
            </w:pPr>
          </w:p>
        </w:tc>
        <w:tc>
          <w:tcPr>
            <w:tcW w:w="9627" w:type="dxa"/>
            <w:gridSpan w:val="2"/>
          </w:tcPr>
          <w:p w14:paraId="7A190D28" w14:textId="77777777" w:rsidR="005B3DA3" w:rsidRPr="008A44EB" w:rsidRDefault="005B3DA3" w:rsidP="0038328D">
            <w:pPr>
              <w:pStyle w:val="Tabberschrift"/>
              <w:cnfStyle w:val="100000000000" w:firstRow="1" w:lastRow="0" w:firstColumn="0" w:lastColumn="0" w:oddVBand="0" w:evenVBand="0" w:oddHBand="0" w:evenHBand="0" w:firstRowFirstColumn="0" w:firstRowLastColumn="0" w:lastRowFirstColumn="0" w:lastRowLastColumn="0"/>
            </w:pPr>
            <w:r w:rsidRPr="008A44EB">
              <w:t xml:space="preserve">Maßnahme: </w:t>
            </w:r>
            <w:r>
              <w:t>Das Schülerparlament</w:t>
            </w:r>
          </w:p>
        </w:tc>
        <w:tc>
          <w:tcPr>
            <w:cnfStyle w:val="000100000000" w:firstRow="0" w:lastRow="0" w:firstColumn="0" w:lastColumn="1" w:oddVBand="0" w:evenVBand="0" w:oddHBand="0" w:evenHBand="0" w:firstRowFirstColumn="0" w:firstRowLastColumn="0" w:lastRowFirstColumn="0" w:lastRowLastColumn="0"/>
            <w:tcW w:w="148" w:type="dxa"/>
          </w:tcPr>
          <w:p w14:paraId="2E1A9F29" w14:textId="77777777" w:rsidR="005B3DA3" w:rsidRPr="008A44EB" w:rsidRDefault="005B3DA3" w:rsidP="0038328D">
            <w:pPr>
              <w:pStyle w:val="Tabberschrift"/>
            </w:pPr>
          </w:p>
        </w:tc>
      </w:tr>
      <w:tr w:rsidR="005B3DA3" w:rsidRPr="002B7769" w14:paraId="7EFB2D86" w14:textId="77777777" w:rsidTr="0038328D">
        <w:tc>
          <w:tcPr>
            <w:cnfStyle w:val="001000000000" w:firstRow="0" w:lastRow="0" w:firstColumn="1" w:lastColumn="0" w:oddVBand="0" w:evenVBand="0" w:oddHBand="0" w:evenHBand="0" w:firstRowFirstColumn="0" w:firstRowLastColumn="0" w:lastRowFirstColumn="0" w:lastRowLastColumn="0"/>
            <w:tcW w:w="148" w:type="dxa"/>
            <w:tcBorders>
              <w:top w:val="single" w:sz="4" w:space="0" w:color="0080C8" w:themeColor="accent1"/>
            </w:tcBorders>
          </w:tcPr>
          <w:p w14:paraId="3983CF38" w14:textId="77777777" w:rsidR="005B3DA3" w:rsidRPr="002B7769" w:rsidRDefault="005B3DA3" w:rsidP="0038328D">
            <w:pPr>
              <w:pStyle w:val="TabText"/>
            </w:pPr>
          </w:p>
        </w:tc>
        <w:tc>
          <w:tcPr>
            <w:tcW w:w="2265" w:type="dxa"/>
            <w:tcBorders>
              <w:top w:val="single" w:sz="4" w:space="0" w:color="0080C8" w:themeColor="accent1"/>
            </w:tcBorders>
          </w:tcPr>
          <w:p w14:paraId="10B159A9" w14:textId="77777777" w:rsidR="005B3DA3" w:rsidRPr="00EB6E90" w:rsidRDefault="005B3DA3" w:rsidP="0038328D">
            <w:pPr>
              <w:cnfStyle w:val="000000000000" w:firstRow="0" w:lastRow="0" w:firstColumn="0" w:lastColumn="0" w:oddVBand="0" w:evenVBand="0" w:oddHBand="0" w:evenHBand="0" w:firstRowFirstColumn="0" w:firstRowLastColumn="0" w:lastRowFirstColumn="0" w:lastRowLastColumn="0"/>
              <w:rPr>
                <w:rStyle w:val="Fett"/>
              </w:rPr>
            </w:pPr>
            <w:r>
              <w:rPr>
                <w:rStyle w:val="Fett"/>
              </w:rPr>
              <w:t>Info</w:t>
            </w:r>
          </w:p>
        </w:tc>
        <w:tc>
          <w:tcPr>
            <w:tcW w:w="7362" w:type="dxa"/>
            <w:tcBorders>
              <w:top w:val="single" w:sz="4" w:space="0" w:color="0080C8" w:themeColor="accent1"/>
            </w:tcBorders>
          </w:tcPr>
          <w:p w14:paraId="7EC9525A"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rsidRPr="00CE6C6F">
              <w:t>Das Schülerparlament</w:t>
            </w:r>
            <w:r>
              <w:t>,</w:t>
            </w:r>
            <w:r w:rsidRPr="00CE6C6F">
              <w:t xml:space="preserve"> als ein partizipationsförderndes Element, stellt eine</w:t>
            </w:r>
            <w:r>
              <w:t xml:space="preserve"> </w:t>
            </w:r>
            <w:r w:rsidRPr="00CE6C6F">
              <w:t>„basis</w:t>
            </w:r>
            <w:r>
              <w:softHyphen/>
            </w:r>
            <w:r w:rsidRPr="00CE6C6F">
              <w:t xml:space="preserve">demokratische Einrichtung einer demokratischen Schulkultur“ (Derecik, Goutin &amp; Michel, 2018, S. 57) dar. Ziele sind die Ermöglichung der schulinternen Mitbestimmung und -gestaltung der Schülerinnen und Schüler und deren Verantwortungsübernahme </w:t>
            </w:r>
            <w:r>
              <w:t>in</w:t>
            </w:r>
            <w:r w:rsidRPr="00CE6C6F">
              <w:t xml:space="preserve"> kooperative</w:t>
            </w:r>
            <w:r>
              <w:t>r</w:t>
            </w:r>
            <w:r w:rsidRPr="00CE6C6F">
              <w:t xml:space="preserve"> Zusammenarbeit mit dem Lehrkörper, den Eltern und </w:t>
            </w:r>
            <w:r>
              <w:t xml:space="preserve">den </w:t>
            </w:r>
            <w:r w:rsidRPr="00CE6C6F">
              <w:t>Mitarbei</w:t>
            </w:r>
            <w:r>
              <w:softHyphen/>
            </w:r>
            <w:r w:rsidRPr="00CE6C6F">
              <w:t>tende</w:t>
            </w:r>
            <w:r>
              <w:t>n</w:t>
            </w:r>
            <w:r w:rsidRPr="00CE6C6F">
              <w:t xml:space="preserve"> der Schule. Zudem wird eine Verbesserung des Schulklimas mittels einer stärkeren Identifikation </w:t>
            </w:r>
            <w:r>
              <w:t>und</w:t>
            </w:r>
            <w:r w:rsidRPr="00CE6C6F">
              <w:t xml:space="preserve"> eine Interessenvertretung der gesamten Schülerschaft ange</w:t>
            </w:r>
            <w:r>
              <w:t>strebt</w:t>
            </w:r>
            <w:r w:rsidRPr="00CE6C6F">
              <w:t>. Die Schülerinnen und Schüler haben das Recht</w:t>
            </w:r>
            <w:r>
              <w:t>,</w:t>
            </w:r>
            <w:r w:rsidRPr="00CE6C6F">
              <w:t xml:space="preserve"> Konferenzen beizuwohnen und Anträge zu stellen, die gehört werden und auf die Tagesordnung gelangen (Derecik, Goutin &amp; Michel, 2018, S. 57). Der Aufbau eines Schülerparlamentes zeigt sich auf unterschiedliche Art, weshalb folgende Beschreibungen als beispielhafte Umsetz</w:t>
            </w:r>
            <w:r>
              <w:softHyphen/>
            </w:r>
            <w:r w:rsidRPr="00CE6C6F">
              <w:t xml:space="preserve">ung zu betrachten sind. </w:t>
            </w:r>
          </w:p>
          <w:p w14:paraId="0C693C1D"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3C33C9ED"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t>D</w:t>
            </w:r>
            <w:r w:rsidRPr="00CE6C6F">
              <w:t xml:space="preserve">er Klassenrat </w:t>
            </w:r>
            <w:r>
              <w:t xml:space="preserve">kann dabei </w:t>
            </w:r>
            <w:r w:rsidRPr="00CE6C6F">
              <w:t>eine Basisfunktion einnehmen, in dessen Rahmen Bedürf</w:t>
            </w:r>
            <w:r>
              <w:softHyphen/>
            </w:r>
            <w:r w:rsidRPr="00CE6C6F">
              <w:t>nisse der Schülerinnen und Schüler zur Sprache kommen, die wiederum an das Schülerparlament weitergereicht werden. Die Anliegen und Belange werden dem Schülerparlament durch einen Brief</w:t>
            </w:r>
            <w:r>
              <w:t>- bzw.</w:t>
            </w:r>
            <w:r w:rsidRPr="00CE6C6F">
              <w:t xml:space="preserve"> Ideenkasten übergeben. Außerdem besteht die Möglichkeit einer systematischen und kontinuierlichen Befragung der Schüler</w:t>
            </w:r>
            <w:r>
              <w:softHyphen/>
            </w:r>
            <w:r w:rsidRPr="00CE6C6F">
              <w:t xml:space="preserve">schaft, um Meinungen zu Themenkomplexen und Interessen aufzunehmen. Dieses findet sich vermehrt bei der Gestaltung des Nachmittagsbereiches wieder, jedoch hält eine Interessenbefragung ebenfalls Chancen für den Vormittag bereit </w:t>
            </w:r>
            <w:r>
              <w:br/>
            </w:r>
            <w:r w:rsidRPr="00CE6C6F">
              <w:t xml:space="preserve">(Derecik, Kaufmann &amp; Neuber, 2013, S. 93). </w:t>
            </w:r>
          </w:p>
          <w:p w14:paraId="29D65514"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1E8A9AC9"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t>Im</w:t>
            </w:r>
            <w:r w:rsidRPr="00CE6C6F">
              <w:t xml:space="preserve"> Schülerparlament sitzen gewählte</w:t>
            </w:r>
            <w:r>
              <w:t>,</w:t>
            </w:r>
            <w:r w:rsidRPr="00CE6C6F">
              <w:t xml:space="preserve"> </w:t>
            </w:r>
            <w:r>
              <w:t>d</w:t>
            </w:r>
            <w:r w:rsidRPr="00CE6C6F">
              <w:t xml:space="preserve">elegierte </w:t>
            </w:r>
            <w:r>
              <w:t xml:space="preserve">Vertreterinnen und </w:t>
            </w:r>
            <w:r w:rsidRPr="00CE6C6F">
              <w:t>Vertreter eines jeden Jahrgangs. Die Anzahl pro Jahrgang ist variabel und schwankt zwischen zwei und vier Schülerinnen und Schüler</w:t>
            </w:r>
            <w:r>
              <w:t>n</w:t>
            </w:r>
            <w:r w:rsidRPr="00CE6C6F">
              <w:t xml:space="preserve">. Diese können sich aus den Klassensprechern und ihren Vertretern zusammensetzen oder aus unabhängig gewählten Vertretern bestehen. Die zeitliche Rahmung der Sitzungen </w:t>
            </w:r>
            <w:r>
              <w:t xml:space="preserve">kann </w:t>
            </w:r>
            <w:r w:rsidRPr="00CE6C6F">
              <w:t>wöchentli</w:t>
            </w:r>
            <w:r>
              <w:t xml:space="preserve">che Termine, </w:t>
            </w:r>
            <w:r w:rsidRPr="00CE6C6F">
              <w:t>monat</w:t>
            </w:r>
            <w:r>
              <w:t>lich</w:t>
            </w:r>
            <w:r w:rsidRPr="00CE6C6F">
              <w:t>e oder viertel</w:t>
            </w:r>
            <w:r>
              <w:softHyphen/>
            </w:r>
            <w:r w:rsidRPr="00CE6C6F">
              <w:t>jährliche Zusammenkünfte</w:t>
            </w:r>
            <w:r>
              <w:t xml:space="preserve"> oder </w:t>
            </w:r>
            <w:r w:rsidRPr="00CE6C6F">
              <w:t>zwei Treffen innerhalb eines Schuljahres</w:t>
            </w:r>
            <w:r>
              <w:t xml:space="preserve"> umfassen</w:t>
            </w:r>
            <w:r w:rsidRPr="00CE6C6F">
              <w:t xml:space="preserve">. In der Regel sitzen dem Schülerparlament ebenfalls Vertreter </w:t>
            </w:r>
            <w:r>
              <w:t xml:space="preserve">und Vertreterinnen </w:t>
            </w:r>
            <w:r w:rsidRPr="00CE6C6F">
              <w:t>aus der Lehrerschaft bei, wie z.</w:t>
            </w:r>
            <w:r>
              <w:t> </w:t>
            </w:r>
            <w:r w:rsidRPr="00CE6C6F">
              <w:t>B. Beratungs-</w:t>
            </w:r>
            <w:r>
              <w:t xml:space="preserve"> und</w:t>
            </w:r>
            <w:r w:rsidRPr="00CE6C6F">
              <w:t xml:space="preserve"> Verbindungs</w:t>
            </w:r>
            <w:r>
              <w:softHyphen/>
            </w:r>
            <w:r w:rsidRPr="00CE6C6F">
              <w:t>lehrkräfte und die Schulleitung. Meistens werden die Sitzungen von jemanden aus der Schülerschaft geleitet. In seltenen Fällen wird diese Funktion von einer Lehrkraft übernommen. Eine Möglichkeit bietet eine jährliche Wahl der Schülersprecher, welche die Leitungsaufgabe sowie die Vor- und Nachbereitung</w:t>
            </w:r>
            <w:r w:rsidRPr="008575C9">
              <w:t xml:space="preserve"> </w:t>
            </w:r>
            <w:r w:rsidRPr="00CE6C6F">
              <w:t xml:space="preserve">übernehmen. In der Vorbereitung werden die Anliegen aus dem Briefkasten sortiert und kategorisiert und Tagesordnungspunkte festgelegt. Bei Zusammentreffen in größeren Abständen bietet sich weiterhin an, Einladungen an die Delegierten zu verfassen und zu verteilen. Besonders bei Schulen mit einer großen Schülerschaft sind zusätzliche Zusammenkünfte von </w:t>
            </w:r>
            <w:r>
              <w:t>einzelnen Jahrgängen</w:t>
            </w:r>
            <w:r w:rsidRPr="00CE6C6F">
              <w:t xml:space="preserve"> denkbar. Hier sind jahrgangsspezifische Themen zu diskutieren. Die Wahl einer oder eines Fraktionsvorsitzenden, </w:t>
            </w:r>
            <w:r>
              <w:t>deren/</w:t>
            </w:r>
            <w:r w:rsidRPr="00CE6C6F">
              <w:t>dessen Aufgaben in der Leitung der Fraktionssitzungen und der Übernahme des Redebeitrags während einer Parlamentssitzung besteh</w:t>
            </w:r>
            <w:r>
              <w:t>en</w:t>
            </w:r>
            <w:r w:rsidRPr="00CE6C6F">
              <w:t>, ermöglicht die Berücksichtigung der jahrgangs- oder stufenspezifischen Bedürfnisse (Schiller-Schule-Bochum, 2019, o.</w:t>
            </w:r>
            <w:r w:rsidRPr="001658DD">
              <w:t xml:space="preserve"> </w:t>
            </w:r>
            <w:r w:rsidRPr="00CE6C6F">
              <w:t xml:space="preserve">S.). </w:t>
            </w:r>
          </w:p>
          <w:p w14:paraId="4660E58A"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rsidRPr="00CE6C6F">
              <w:lastRenderedPageBreak/>
              <w:t>Inhalte des Schülerparlaments setzen sich aus allen pädagogischen und organisa</w:t>
            </w:r>
            <w:r>
              <w:softHyphen/>
            </w:r>
            <w:r w:rsidRPr="00CE6C6F">
              <w:t>torischen Anliegen der Schülerinnen und Schüler zusammen. Beispiele sind die Pausenhofgestaltung, Ideen und Wünsche von Schülerinnen und Schüler</w:t>
            </w:r>
            <w:r>
              <w:t>n</w:t>
            </w:r>
            <w:r w:rsidRPr="00CE6C6F">
              <w:t>, Berichte aus einzelnen Klassen, Sorgen und Beschwerden, Sauberkeit der Schultoiletten, Umgang mit Smartphones und die Planung von Veranstaltungen. Ein fester Ablauf bietet eine sichere Struktur, die bei den Beteiligten verinnerlicht wird und eine geregelte Durchführung unterstützt.</w:t>
            </w:r>
          </w:p>
          <w:p w14:paraId="0E52B4C7"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15EE0160"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rsidRPr="00CE6C6F">
              <w:t>Im Folgenden werden mögliche Rollen innerhalb einer Parlamentssitzung aufgeführt, die alle von Schülerinnen und Schüler</w:t>
            </w:r>
            <w:r>
              <w:t>n</w:t>
            </w:r>
            <w:r w:rsidRPr="00CE6C6F">
              <w:t xml:space="preserve"> übernommen werden und entweder für einen längeren Zeitraum bestehen bleiben, jede Sitzung neu ausgelost oder je nach Rolle spezifisch definiert ausgeführt werden.</w:t>
            </w:r>
          </w:p>
          <w:p w14:paraId="66B77380"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26D6D51C"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rsidRPr="00CE6C6F">
              <w:t xml:space="preserve">Die Gesprächsleitung begrüßt die Anwesenden, stellt die Tagesordnungspunkte vor und moderiert die Sitzung. Eine Unterstützung der Moderation ist bei Bedarf von der beisitzenden Lehrkraft oder </w:t>
            </w:r>
            <w:r>
              <w:t xml:space="preserve">der </w:t>
            </w:r>
            <w:r w:rsidRPr="00CE6C6F">
              <w:t>Schulleitung zu stellen. Falls eine Stellvertretung der Leitung gewählt wurde, sind das Verlesen des letzten Protokolls, Stimmauszählungen bei Abstimmungen und die allgemeine Unterstützung der Leitung denkbare Aufgaben. Die Rolle der Zeitnehmerin oder des Zeitnehmers beinhaltet die Kontrolle der für alle Mitglieder geltend</w:t>
            </w:r>
            <w:r>
              <w:t>en</w:t>
            </w:r>
            <w:r w:rsidRPr="00CE6C6F">
              <w:t xml:space="preserve"> und begrenzten Redezeit. Zu Beginn einer Etablierung eines Schülerparlaments sind eindeutige Gesprächs- und Verhaltensregeln gemeinsam festzulegen, fortwährend zu evaluieren und gegebenenfalls anzupassen bzw. zu er</w:t>
            </w:r>
            <w:r>
              <w:softHyphen/>
            </w:r>
            <w:r w:rsidRPr="00CE6C6F">
              <w:t>weitern. Zu Evaluationszwecken und zur Dokumentation ist ein Kurz</w:t>
            </w:r>
            <w:r>
              <w:t>p</w:t>
            </w:r>
            <w:r w:rsidRPr="00CE6C6F">
              <w:t>rotokoll von jeder Sitzung an</w:t>
            </w:r>
            <w:r>
              <w:t xml:space="preserve">zufertigen </w:t>
            </w:r>
            <w:r w:rsidRPr="00CE6C6F">
              <w:t xml:space="preserve">(Langenhoff &amp; Holzgreve, 2015, o. S.). </w:t>
            </w:r>
          </w:p>
          <w:p w14:paraId="1ABA6452"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7BA76CC3" w14:textId="77777777" w:rsidR="005B3DA3" w:rsidRDefault="005B3DA3" w:rsidP="0038328D">
            <w:pPr>
              <w:cnfStyle w:val="000000000000" w:firstRow="0" w:lastRow="0" w:firstColumn="0" w:lastColumn="0" w:oddVBand="0" w:evenVBand="0" w:oddHBand="0" w:evenHBand="0" w:firstRowFirstColumn="0" w:firstRowLastColumn="0" w:lastRowFirstColumn="0" w:lastRowLastColumn="0"/>
            </w:pPr>
            <w:r w:rsidRPr="00CE6C6F">
              <w:t>Nach einer Schülerparlamentssitzung erfolgt durch die zuständige Lehrkraft die Veröffentlichung des Protokolls</w:t>
            </w:r>
            <w:r>
              <w:t>, z. B.</w:t>
            </w:r>
            <w:r w:rsidRPr="00CE6C6F">
              <w:t xml:space="preserve"> auf der Homepage der Schule. Weiterhin erhält jede und jeder Delegierte ein Exemplar des Protokolls, sodass die Inhalte und Ergeb</w:t>
            </w:r>
            <w:r>
              <w:softHyphen/>
            </w:r>
            <w:r w:rsidRPr="00CE6C6F">
              <w:t>nisse in der Klassenratssitzung vorgestellt und gemeinsam mit gestellten Anträgen gesammelt abgeheftet werden. Außerdem werden die Ergebnisse den Lehrkräften zu Verfügung gestellt. Bestimmte Themen, die einen Bedarf der Auseinandersetzung erfordern, werden in die Tagesordnung der Gesamtkonferenzen aufgenommen und bearbeitet (Regenbogenschule</w:t>
            </w:r>
            <w:r>
              <w:t xml:space="preserve"> </w:t>
            </w:r>
            <w:r w:rsidRPr="00CE6C6F">
              <w:t>Dortelweil, 2014, o. S.).</w:t>
            </w:r>
            <w:r>
              <w:t xml:space="preserve"> </w:t>
            </w:r>
          </w:p>
          <w:p w14:paraId="61045FE9" w14:textId="77777777" w:rsidR="005B3DA3" w:rsidRPr="00CE6C6F" w:rsidRDefault="005B3DA3" w:rsidP="0038328D">
            <w:pPr>
              <w:cnfStyle w:val="000000000000" w:firstRow="0" w:lastRow="0" w:firstColumn="0" w:lastColumn="0" w:oddVBand="0" w:evenVBand="0" w:oddHBand="0" w:evenHBand="0" w:firstRowFirstColumn="0" w:firstRowLastColumn="0" w:lastRowFirstColumn="0" w:lastRowLastColumn="0"/>
            </w:pPr>
          </w:p>
          <w:p w14:paraId="7FE05D36" w14:textId="77777777" w:rsidR="005B3DA3" w:rsidRPr="00D3486B" w:rsidRDefault="005B3DA3" w:rsidP="0038328D">
            <w:pPr>
              <w:cnfStyle w:val="000000000000" w:firstRow="0" w:lastRow="0" w:firstColumn="0" w:lastColumn="0" w:oddVBand="0" w:evenVBand="0" w:oddHBand="0" w:evenHBand="0" w:firstRowFirstColumn="0" w:firstRowLastColumn="0" w:lastRowFirstColumn="0" w:lastRowLastColumn="0"/>
            </w:pPr>
            <w:r w:rsidRPr="00CE6C6F">
              <w:t>Abschließend wird ein möglicher Ablauf eines Schülerparlaments exemplarisch vorgestellt</w:t>
            </w:r>
            <w:r w:rsidRPr="00842874">
              <w:t>.</w:t>
            </w:r>
          </w:p>
        </w:tc>
        <w:tc>
          <w:tcPr>
            <w:cnfStyle w:val="000100000000" w:firstRow="0" w:lastRow="0" w:firstColumn="0" w:lastColumn="1" w:oddVBand="0" w:evenVBand="0" w:oddHBand="0" w:evenHBand="0" w:firstRowFirstColumn="0" w:firstRowLastColumn="0" w:lastRowFirstColumn="0" w:lastRowLastColumn="0"/>
            <w:tcW w:w="148" w:type="dxa"/>
            <w:tcBorders>
              <w:top w:val="single" w:sz="4" w:space="0" w:color="0080C8" w:themeColor="accent1"/>
            </w:tcBorders>
          </w:tcPr>
          <w:p w14:paraId="5D64CC36" w14:textId="77777777" w:rsidR="005B3DA3" w:rsidRPr="002B7769" w:rsidRDefault="005B3DA3" w:rsidP="0038328D">
            <w:pPr>
              <w:pStyle w:val="TabText"/>
            </w:pPr>
          </w:p>
        </w:tc>
      </w:tr>
    </w:tbl>
    <w:p w14:paraId="050E5BD4" w14:textId="77777777" w:rsidR="005B3DA3" w:rsidRDefault="005B3DA3" w:rsidP="005B3DA3">
      <w:pPr>
        <w:pStyle w:val="berschrift3"/>
      </w:pPr>
    </w:p>
    <w:p w14:paraId="659AFF79" w14:textId="77777777" w:rsidR="005B3DA3" w:rsidRDefault="005B3DA3">
      <w:pPr>
        <w:spacing w:line="240" w:lineRule="auto"/>
      </w:pPr>
      <w:r>
        <w:br w:type="page"/>
      </w:r>
    </w:p>
    <w:p w14:paraId="3DD70F34" w14:textId="77777777" w:rsidR="005B3DA3" w:rsidRPr="005B3DA3" w:rsidRDefault="005B3DA3" w:rsidP="005B3DA3">
      <w:pPr>
        <w:spacing w:before="470" w:after="270"/>
        <w:outlineLvl w:val="2"/>
        <w:rPr>
          <w:rFonts w:asciiTheme="majorHAnsi" w:hAnsiTheme="majorHAnsi"/>
          <w:b/>
          <w:bCs/>
          <w:color w:val="0080C8" w:themeColor="accent1"/>
          <w:sz w:val="22"/>
          <w14:numSpacing w14:val="default"/>
        </w:rPr>
      </w:pPr>
      <w:r w:rsidRPr="005B3DA3">
        <w:rPr>
          <w:rFonts w:asciiTheme="majorHAnsi" w:hAnsiTheme="majorHAnsi"/>
          <w:b/>
          <w:bCs/>
          <w:color w:val="0080C8" w:themeColor="accent1"/>
          <w:sz w:val="22"/>
          <w14:numSpacing w14:val="default"/>
        </w:rPr>
        <w:lastRenderedPageBreak/>
        <w:t xml:space="preserve">Exemplarischer Ablauf eines Schülerparlaments </w:t>
      </w:r>
    </w:p>
    <w:tbl>
      <w:tblPr>
        <w:tblStyle w:val="heimspiel"/>
        <w:tblW w:w="9923" w:type="dxa"/>
        <w:tblLook w:val="0600" w:firstRow="0" w:lastRow="0" w:firstColumn="0" w:lastColumn="0" w:noHBand="1" w:noVBand="1"/>
      </w:tblPr>
      <w:tblGrid>
        <w:gridCol w:w="1453"/>
        <w:gridCol w:w="2661"/>
        <w:gridCol w:w="3205"/>
        <w:gridCol w:w="2604"/>
      </w:tblGrid>
      <w:tr w:rsidR="005B3DA3" w:rsidRPr="00C667B7" w14:paraId="0F3FFAC2" w14:textId="77777777" w:rsidTr="0038328D">
        <w:tc>
          <w:tcPr>
            <w:tcW w:w="1453" w:type="dxa"/>
            <w:shd w:val="clear" w:color="auto" w:fill="CCE6F4" w:themeFill="accent3"/>
          </w:tcPr>
          <w:p w14:paraId="6F9216B7" w14:textId="77777777" w:rsidR="005B3DA3" w:rsidRPr="00A27AD9" w:rsidRDefault="005B3DA3" w:rsidP="0038328D">
            <w:pPr>
              <w:pStyle w:val="Tabberschrift"/>
              <w:rPr>
                <w:rStyle w:val="Fett"/>
                <w:color w:val="000000" w:themeColor="text1"/>
              </w:rPr>
            </w:pPr>
            <w:r w:rsidRPr="00A27AD9">
              <w:rPr>
                <w:rStyle w:val="Fett"/>
                <w:color w:val="000000" w:themeColor="text1"/>
              </w:rPr>
              <w:t>Phase</w:t>
            </w:r>
          </w:p>
        </w:tc>
        <w:tc>
          <w:tcPr>
            <w:tcW w:w="2661" w:type="dxa"/>
            <w:shd w:val="clear" w:color="auto" w:fill="CCE6F4" w:themeFill="accent3"/>
          </w:tcPr>
          <w:p w14:paraId="527E6403" w14:textId="77777777" w:rsidR="005B3DA3" w:rsidRPr="00A27AD9" w:rsidRDefault="005B3DA3" w:rsidP="0038328D">
            <w:pPr>
              <w:pStyle w:val="Tabberschrift"/>
              <w:rPr>
                <w:rStyle w:val="Fett"/>
                <w:color w:val="000000" w:themeColor="text1"/>
              </w:rPr>
            </w:pPr>
            <w:r w:rsidRPr="00A27AD9">
              <w:rPr>
                <w:rStyle w:val="Fett"/>
                <w:color w:val="000000" w:themeColor="text1"/>
              </w:rPr>
              <w:t>Inhalte</w:t>
            </w:r>
          </w:p>
        </w:tc>
        <w:tc>
          <w:tcPr>
            <w:tcW w:w="3205" w:type="dxa"/>
            <w:shd w:val="clear" w:color="auto" w:fill="CCE6F4" w:themeFill="accent3"/>
          </w:tcPr>
          <w:p w14:paraId="55CFB8E8" w14:textId="77777777" w:rsidR="005B3DA3" w:rsidRPr="00A27AD9" w:rsidRDefault="005B3DA3" w:rsidP="0038328D">
            <w:pPr>
              <w:pStyle w:val="Tabberschrift"/>
              <w:rPr>
                <w:rStyle w:val="Fett"/>
                <w:color w:val="000000" w:themeColor="text1"/>
              </w:rPr>
            </w:pPr>
            <w:r w:rsidRPr="00A27AD9">
              <w:rPr>
                <w:rStyle w:val="Fett"/>
                <w:color w:val="000000" w:themeColor="text1"/>
              </w:rPr>
              <w:t>Beispielsätze</w:t>
            </w:r>
          </w:p>
        </w:tc>
        <w:tc>
          <w:tcPr>
            <w:tcW w:w="2604" w:type="dxa"/>
            <w:shd w:val="clear" w:color="auto" w:fill="CCE6F4" w:themeFill="accent3"/>
          </w:tcPr>
          <w:p w14:paraId="1CF572C0" w14:textId="77777777" w:rsidR="005B3DA3" w:rsidRPr="00A27AD9" w:rsidRDefault="005B3DA3" w:rsidP="0038328D">
            <w:pPr>
              <w:pStyle w:val="Tabberschrift"/>
              <w:rPr>
                <w:rStyle w:val="Fett"/>
                <w:color w:val="000000" w:themeColor="text1"/>
              </w:rPr>
            </w:pPr>
            <w:r w:rsidRPr="00A27AD9">
              <w:rPr>
                <w:rStyle w:val="Fett"/>
                <w:color w:val="000000" w:themeColor="text1"/>
              </w:rPr>
              <w:t>Aufgaben</w:t>
            </w:r>
          </w:p>
        </w:tc>
      </w:tr>
      <w:tr w:rsidR="005B3DA3" w:rsidRPr="00C667B7" w14:paraId="2E2CFDBF" w14:textId="77777777" w:rsidTr="0038328D">
        <w:tc>
          <w:tcPr>
            <w:tcW w:w="1453" w:type="dxa"/>
          </w:tcPr>
          <w:p w14:paraId="24839123" w14:textId="77777777" w:rsidR="005B3DA3" w:rsidRPr="00903390" w:rsidRDefault="005B3DA3" w:rsidP="0038328D">
            <w:pPr>
              <w:rPr>
                <w:rStyle w:val="Fett"/>
              </w:rPr>
            </w:pPr>
            <w:r w:rsidRPr="00903390">
              <w:rPr>
                <w:rStyle w:val="Fett"/>
              </w:rPr>
              <w:t>Einleitung</w:t>
            </w:r>
          </w:p>
        </w:tc>
        <w:tc>
          <w:tcPr>
            <w:tcW w:w="2661" w:type="dxa"/>
          </w:tcPr>
          <w:p w14:paraId="6663A914" w14:textId="77777777" w:rsidR="005B3DA3" w:rsidRPr="00CE6C6F" w:rsidRDefault="005B3DA3" w:rsidP="0038328D">
            <w:pPr>
              <w:pStyle w:val="TabBullet"/>
            </w:pPr>
            <w:r w:rsidRPr="00CE6C6F">
              <w:t>Eröffnung</w:t>
            </w:r>
          </w:p>
          <w:p w14:paraId="185A5B68" w14:textId="77777777" w:rsidR="005B3DA3" w:rsidRPr="00CE6C6F" w:rsidRDefault="005B3DA3" w:rsidP="0038328D">
            <w:pPr>
              <w:pStyle w:val="TabBullet"/>
            </w:pPr>
            <w:r w:rsidRPr="00CE6C6F">
              <w:t>Begrüßung</w:t>
            </w:r>
          </w:p>
          <w:p w14:paraId="5D7150EA" w14:textId="77777777" w:rsidR="005B3DA3" w:rsidRPr="00CE6C6F" w:rsidRDefault="005B3DA3" w:rsidP="0038328D">
            <w:pPr>
              <w:pStyle w:val="TabBullet"/>
            </w:pPr>
            <w:r w:rsidRPr="00CE6C6F">
              <w:t>Protokollverlesung</w:t>
            </w:r>
          </w:p>
          <w:p w14:paraId="5F39FA52" w14:textId="77777777" w:rsidR="005B3DA3" w:rsidRPr="00C667B7" w:rsidRDefault="005B3DA3" w:rsidP="0038328D">
            <w:pPr>
              <w:pStyle w:val="TabBullet"/>
            </w:pPr>
            <w:r w:rsidRPr="00CE6C6F">
              <w:t>Vorstellung der Tagesordnung</w:t>
            </w:r>
          </w:p>
        </w:tc>
        <w:tc>
          <w:tcPr>
            <w:tcW w:w="3205" w:type="dxa"/>
          </w:tcPr>
          <w:p w14:paraId="4E450969" w14:textId="77777777" w:rsidR="005B3DA3" w:rsidRPr="00903390" w:rsidRDefault="005B3DA3" w:rsidP="0038328D">
            <w:pPr>
              <w:pStyle w:val="TabBullet"/>
            </w:pPr>
            <w:r w:rsidRPr="00CE6C6F">
              <w:t>„</w:t>
            </w:r>
            <w:r w:rsidRPr="00903390">
              <w:t>Hiermit eröffne ich die Schüler</w:t>
            </w:r>
            <w:r>
              <w:softHyphen/>
            </w:r>
            <w:r w:rsidRPr="00903390">
              <w:t>parlamentssitzung“</w:t>
            </w:r>
          </w:p>
          <w:p w14:paraId="4986D105" w14:textId="77777777" w:rsidR="005B3DA3" w:rsidRPr="00903390" w:rsidRDefault="005B3DA3" w:rsidP="0038328D">
            <w:pPr>
              <w:pStyle w:val="TabBullet"/>
            </w:pPr>
            <w:r w:rsidRPr="00903390">
              <w:t>„Herzlich willkommen an alle Delegierten, Frau X oder Herr Y, …“</w:t>
            </w:r>
          </w:p>
          <w:p w14:paraId="540D786B" w14:textId="77777777" w:rsidR="005B3DA3" w:rsidRPr="00903390" w:rsidRDefault="005B3DA3" w:rsidP="0038328D">
            <w:pPr>
              <w:pStyle w:val="TabBullet"/>
            </w:pPr>
            <w:r w:rsidRPr="00903390">
              <w:t>„Jetzt wird das Protokoll der letzten Sitzung vorgelesen“</w:t>
            </w:r>
          </w:p>
          <w:p w14:paraId="23D18547" w14:textId="77777777" w:rsidR="005B3DA3" w:rsidRPr="00903390" w:rsidRDefault="005B3DA3" w:rsidP="0038328D">
            <w:pPr>
              <w:pStyle w:val="TabBullet"/>
            </w:pPr>
            <w:r w:rsidRPr="00903390">
              <w:t>„Das sind unsere heutigen Tages</w:t>
            </w:r>
            <w:r>
              <w:softHyphen/>
            </w:r>
            <w:r w:rsidRPr="00903390">
              <w:t>ordnungspunkte …“</w:t>
            </w:r>
          </w:p>
          <w:p w14:paraId="37F2B78E" w14:textId="77777777" w:rsidR="005B3DA3" w:rsidRPr="00C667B7" w:rsidRDefault="005B3DA3" w:rsidP="0038328D">
            <w:pPr>
              <w:pStyle w:val="TabBullet"/>
            </w:pPr>
            <w:r w:rsidRPr="00903390">
              <w:t>„Gibt es akute Ergänzungen?“</w:t>
            </w:r>
          </w:p>
        </w:tc>
        <w:tc>
          <w:tcPr>
            <w:tcW w:w="2604" w:type="dxa"/>
          </w:tcPr>
          <w:p w14:paraId="7578965A" w14:textId="77777777" w:rsidR="005B3DA3" w:rsidRPr="00C667B7" w:rsidRDefault="005B3DA3" w:rsidP="0038328D">
            <w:pPr>
              <w:pStyle w:val="TabBullet"/>
            </w:pPr>
            <w:r w:rsidRPr="00CE6C6F">
              <w:t>Schaffung einer Routine, um allen Mitgliedern den Einstieg in die Sitzung zu ermöglichen</w:t>
            </w:r>
          </w:p>
        </w:tc>
      </w:tr>
      <w:tr w:rsidR="005B3DA3" w:rsidRPr="00C667B7" w14:paraId="7907A402" w14:textId="77777777" w:rsidTr="0038328D">
        <w:tc>
          <w:tcPr>
            <w:tcW w:w="1453" w:type="dxa"/>
          </w:tcPr>
          <w:p w14:paraId="0F0F5664" w14:textId="77777777" w:rsidR="005B3DA3" w:rsidRPr="00903390" w:rsidRDefault="005B3DA3" w:rsidP="0038328D">
            <w:pPr>
              <w:rPr>
                <w:rStyle w:val="Fett"/>
              </w:rPr>
            </w:pPr>
            <w:r w:rsidRPr="00903390">
              <w:rPr>
                <w:rStyle w:val="Fett"/>
              </w:rPr>
              <w:t>Planung</w:t>
            </w:r>
          </w:p>
        </w:tc>
        <w:tc>
          <w:tcPr>
            <w:tcW w:w="2661" w:type="dxa"/>
          </w:tcPr>
          <w:p w14:paraId="5A71F12D" w14:textId="77777777" w:rsidR="005B3DA3" w:rsidRPr="00CE6C6F" w:rsidRDefault="005B3DA3" w:rsidP="0038328D">
            <w:pPr>
              <w:pStyle w:val="TabBullet"/>
            </w:pPr>
            <w:r w:rsidRPr="00CE6C6F">
              <w:t>Besprechung der Tagesordnungspunkte, Anträge und Anliegen</w:t>
            </w:r>
          </w:p>
          <w:p w14:paraId="603E23B0" w14:textId="77777777" w:rsidR="005B3DA3" w:rsidRPr="00CE6C6F" w:rsidRDefault="005B3DA3" w:rsidP="0038328D">
            <w:pPr>
              <w:pStyle w:val="TabBullet"/>
            </w:pPr>
            <w:r w:rsidRPr="00CE6C6F">
              <w:t>Wertfreie Problem</w:t>
            </w:r>
            <w:r>
              <w:softHyphen/>
            </w:r>
            <w:r w:rsidRPr="00CE6C6F">
              <w:t>beschreibung</w:t>
            </w:r>
          </w:p>
          <w:p w14:paraId="4AEBF6B2" w14:textId="77777777" w:rsidR="005B3DA3" w:rsidRPr="00CE6C6F" w:rsidRDefault="005B3DA3" w:rsidP="0038328D">
            <w:pPr>
              <w:pStyle w:val="TabBullet"/>
            </w:pPr>
            <w:r w:rsidRPr="00CE6C6F">
              <w:t>Ist-Zustand</w:t>
            </w:r>
          </w:p>
          <w:p w14:paraId="5963E9BF" w14:textId="77777777" w:rsidR="005B3DA3" w:rsidRPr="00C667B7" w:rsidRDefault="005B3DA3" w:rsidP="0038328D">
            <w:pPr>
              <w:pStyle w:val="TabBullet"/>
            </w:pPr>
            <w:r w:rsidRPr="00CE6C6F">
              <w:t>Situationsbeschreibung</w:t>
            </w:r>
          </w:p>
        </w:tc>
        <w:tc>
          <w:tcPr>
            <w:tcW w:w="3205" w:type="dxa"/>
          </w:tcPr>
          <w:p w14:paraId="690B317B" w14:textId="77777777" w:rsidR="005B3DA3" w:rsidRPr="00CE6C6F" w:rsidRDefault="005B3DA3" w:rsidP="0038328D">
            <w:pPr>
              <w:pStyle w:val="TabBullet"/>
            </w:pPr>
            <w:r w:rsidRPr="00CE6C6F">
              <w:t xml:space="preserve">„Beginnen wir mit Punkt eins, …“ </w:t>
            </w:r>
          </w:p>
          <w:p w14:paraId="6D762781" w14:textId="77777777" w:rsidR="005B3DA3" w:rsidRPr="00CE6C6F" w:rsidRDefault="005B3DA3" w:rsidP="0038328D">
            <w:pPr>
              <w:pStyle w:val="TabBullet"/>
            </w:pPr>
            <w:r w:rsidRPr="00CE6C6F">
              <w:t>„Wer möchte dazu etwas sagen/beitragen?“</w:t>
            </w:r>
          </w:p>
          <w:p w14:paraId="68D66850" w14:textId="77777777" w:rsidR="005B3DA3" w:rsidRPr="00C667B7" w:rsidRDefault="005B3DA3" w:rsidP="0038328D">
            <w:pPr>
              <w:pStyle w:val="TabBullet"/>
              <w:numPr>
                <w:ilvl w:val="0"/>
                <w:numId w:val="0"/>
              </w:numPr>
              <w:ind w:left="170"/>
            </w:pPr>
          </w:p>
        </w:tc>
        <w:tc>
          <w:tcPr>
            <w:tcW w:w="2604" w:type="dxa"/>
          </w:tcPr>
          <w:p w14:paraId="046CA6FF" w14:textId="77777777" w:rsidR="005B3DA3" w:rsidRPr="00CE6C6F" w:rsidRDefault="005B3DA3" w:rsidP="0038328D">
            <w:pPr>
              <w:pStyle w:val="TabBullet"/>
            </w:pPr>
            <w:r w:rsidRPr="00CE6C6F">
              <w:t>Unterschiedliche Anliegen werden beschrieben und lösungsorientiert diskutiert/bearbeitet</w:t>
            </w:r>
          </w:p>
          <w:p w14:paraId="574F479F" w14:textId="77777777" w:rsidR="005B3DA3" w:rsidRPr="00CE6C6F" w:rsidRDefault="005B3DA3" w:rsidP="0038328D">
            <w:pPr>
              <w:pStyle w:val="TabBullet"/>
            </w:pPr>
            <w:r w:rsidRPr="00CE6C6F">
              <w:t>Zusammentragen von Fakten, Beispielen, Berichten und Erfahrungen</w:t>
            </w:r>
          </w:p>
          <w:p w14:paraId="177B8770" w14:textId="77777777" w:rsidR="005B3DA3" w:rsidRPr="00C667B7" w:rsidRDefault="005B3DA3" w:rsidP="0038328D">
            <w:pPr>
              <w:pStyle w:val="TabBullet"/>
            </w:pPr>
            <w:r w:rsidRPr="00CE6C6F">
              <w:t>Gemeinsame Erstellung einer Problemskizze</w:t>
            </w:r>
          </w:p>
        </w:tc>
      </w:tr>
      <w:tr w:rsidR="005B3DA3" w:rsidRPr="00C667B7" w14:paraId="25783CE6" w14:textId="77777777" w:rsidTr="0038328D">
        <w:tc>
          <w:tcPr>
            <w:tcW w:w="1453" w:type="dxa"/>
          </w:tcPr>
          <w:p w14:paraId="352BD624" w14:textId="77777777" w:rsidR="005B3DA3" w:rsidRPr="00903390" w:rsidRDefault="005B3DA3" w:rsidP="0038328D">
            <w:pPr>
              <w:rPr>
                <w:rStyle w:val="Fett"/>
              </w:rPr>
            </w:pPr>
            <w:r w:rsidRPr="00903390">
              <w:rPr>
                <w:rStyle w:val="Fett"/>
              </w:rPr>
              <w:t>Urteil</w:t>
            </w:r>
          </w:p>
        </w:tc>
        <w:tc>
          <w:tcPr>
            <w:tcW w:w="2661" w:type="dxa"/>
          </w:tcPr>
          <w:p w14:paraId="6DC2EED4" w14:textId="77777777" w:rsidR="005B3DA3" w:rsidRPr="00CE6C6F" w:rsidRDefault="005B3DA3" w:rsidP="0038328D">
            <w:pPr>
              <w:pStyle w:val="TabBullet"/>
            </w:pPr>
            <w:r w:rsidRPr="00CE6C6F">
              <w:t>Suche nach Lösungs</w:t>
            </w:r>
            <w:r>
              <w:softHyphen/>
            </w:r>
            <w:r w:rsidRPr="00CE6C6F">
              <w:t>möglichkeiten</w:t>
            </w:r>
          </w:p>
          <w:p w14:paraId="6A512D5B" w14:textId="77777777" w:rsidR="005B3DA3" w:rsidRPr="00C667B7" w:rsidRDefault="005B3DA3" w:rsidP="0038328D">
            <w:pPr>
              <w:pStyle w:val="TabBullet"/>
            </w:pPr>
            <w:r w:rsidRPr="00CE6C6F">
              <w:t>Diskussion und Abstimmung</w:t>
            </w:r>
          </w:p>
        </w:tc>
        <w:tc>
          <w:tcPr>
            <w:tcW w:w="3205" w:type="dxa"/>
          </w:tcPr>
          <w:p w14:paraId="4745DD17" w14:textId="77777777" w:rsidR="005B3DA3" w:rsidRPr="00C667B7" w:rsidRDefault="005B3DA3" w:rsidP="0038328D">
            <w:pPr>
              <w:pStyle w:val="TabBullet"/>
            </w:pPr>
            <w:r w:rsidRPr="00CE6C6F">
              <w:t>„Hat jemand dazu Ideen/Wünsche/</w:t>
            </w:r>
            <w:r>
              <w:br/>
            </w:r>
            <w:r w:rsidRPr="00CE6C6F">
              <w:t>Vorschläge/Sorgen?</w:t>
            </w:r>
          </w:p>
        </w:tc>
        <w:tc>
          <w:tcPr>
            <w:tcW w:w="2604" w:type="dxa"/>
          </w:tcPr>
          <w:p w14:paraId="5E3F9DCF" w14:textId="77777777" w:rsidR="005B3DA3" w:rsidRPr="00CE6C6F" w:rsidRDefault="005B3DA3" w:rsidP="0038328D">
            <w:pPr>
              <w:pStyle w:val="TabBullet"/>
            </w:pPr>
            <w:r w:rsidRPr="00CE6C6F">
              <w:t xml:space="preserve">Meinungsbildung </w:t>
            </w:r>
          </w:p>
          <w:p w14:paraId="499601F7" w14:textId="77777777" w:rsidR="005B3DA3" w:rsidRPr="00CE6C6F" w:rsidRDefault="005B3DA3" w:rsidP="0038328D">
            <w:pPr>
              <w:pStyle w:val="TabBullet"/>
            </w:pPr>
            <w:r w:rsidRPr="00CE6C6F">
              <w:t>Kriterien aufstellen</w:t>
            </w:r>
          </w:p>
          <w:p w14:paraId="1AD62C8F" w14:textId="77777777" w:rsidR="005B3DA3" w:rsidRPr="00C667B7" w:rsidRDefault="005B3DA3" w:rsidP="0038328D">
            <w:pPr>
              <w:pStyle w:val="TabBullet"/>
            </w:pPr>
            <w:r w:rsidRPr="00CE6C6F">
              <w:t>Alternativen entwickeln</w:t>
            </w:r>
          </w:p>
        </w:tc>
      </w:tr>
      <w:tr w:rsidR="005B3DA3" w:rsidRPr="00C667B7" w14:paraId="3A47F0F5" w14:textId="77777777" w:rsidTr="0038328D">
        <w:tc>
          <w:tcPr>
            <w:tcW w:w="1453" w:type="dxa"/>
          </w:tcPr>
          <w:p w14:paraId="10C4F9F5" w14:textId="77777777" w:rsidR="005B3DA3" w:rsidRPr="00903390" w:rsidRDefault="005B3DA3" w:rsidP="0038328D">
            <w:pPr>
              <w:rPr>
                <w:rStyle w:val="Fett"/>
              </w:rPr>
            </w:pPr>
            <w:r w:rsidRPr="00903390">
              <w:rPr>
                <w:rStyle w:val="Fett"/>
              </w:rPr>
              <w:t xml:space="preserve">Entscheidung </w:t>
            </w:r>
          </w:p>
        </w:tc>
        <w:tc>
          <w:tcPr>
            <w:tcW w:w="2661" w:type="dxa"/>
          </w:tcPr>
          <w:p w14:paraId="6FB5DA88" w14:textId="77777777" w:rsidR="005B3DA3" w:rsidRPr="00CE6C6F" w:rsidRDefault="005B3DA3" w:rsidP="0038328D">
            <w:pPr>
              <w:pStyle w:val="TabBullet"/>
            </w:pPr>
            <w:r w:rsidRPr="00CE6C6F">
              <w:t>Abstimmung, Auszählung und Formulierung von Beschlüssen</w:t>
            </w:r>
          </w:p>
          <w:p w14:paraId="2E8D8BE4" w14:textId="77777777" w:rsidR="005B3DA3" w:rsidRPr="00C667B7" w:rsidRDefault="005B3DA3" w:rsidP="0038328D">
            <w:pPr>
              <w:pStyle w:val="TabBullet"/>
              <w:numPr>
                <w:ilvl w:val="0"/>
                <w:numId w:val="0"/>
              </w:numPr>
              <w:ind w:left="170"/>
            </w:pPr>
          </w:p>
        </w:tc>
        <w:tc>
          <w:tcPr>
            <w:tcW w:w="3205" w:type="dxa"/>
          </w:tcPr>
          <w:p w14:paraId="073C86AB" w14:textId="77777777" w:rsidR="005B3DA3" w:rsidRPr="00CE6C6F" w:rsidRDefault="005B3DA3" w:rsidP="0038328D">
            <w:pPr>
              <w:pStyle w:val="TabBullet"/>
            </w:pPr>
            <w:r w:rsidRPr="00CE6C6F">
              <w:t>„Jetzt werden wir abstimmen</w:t>
            </w:r>
            <w:r>
              <w:t>.</w:t>
            </w:r>
            <w:r w:rsidRPr="00CE6C6F">
              <w:t>“</w:t>
            </w:r>
          </w:p>
          <w:p w14:paraId="3807039F" w14:textId="77777777" w:rsidR="005B3DA3" w:rsidRPr="00CE6C6F" w:rsidRDefault="005B3DA3" w:rsidP="0038328D">
            <w:pPr>
              <w:pStyle w:val="TabBullet"/>
            </w:pPr>
            <w:r w:rsidRPr="00CE6C6F">
              <w:t>„Diese Lösungsmöglichkeiten stehen zur Abstimmung: …“</w:t>
            </w:r>
          </w:p>
          <w:p w14:paraId="0022B8C4" w14:textId="77777777" w:rsidR="005B3DA3" w:rsidRPr="00CE6C6F" w:rsidRDefault="005B3DA3" w:rsidP="0038328D">
            <w:pPr>
              <w:pStyle w:val="TabBullet"/>
            </w:pPr>
            <w:r w:rsidRPr="00CE6C6F">
              <w:t>„Die Abstimmung erfolgt öffentlich/verdeckt/anonym</w:t>
            </w:r>
            <w:r>
              <w:t>.</w:t>
            </w:r>
            <w:r w:rsidRPr="00CE6C6F">
              <w:t>“</w:t>
            </w:r>
          </w:p>
          <w:p w14:paraId="4F16EE0D" w14:textId="77777777" w:rsidR="005B3DA3" w:rsidRPr="00C667B7" w:rsidRDefault="005B3DA3" w:rsidP="0038328D">
            <w:pPr>
              <w:pStyle w:val="TabBullet"/>
            </w:pPr>
            <w:r w:rsidRPr="00CE6C6F">
              <w:t xml:space="preserve">„Die Schülerparlamentssitzung </w:t>
            </w:r>
            <w:r>
              <w:br/>
            </w:r>
            <w:r w:rsidRPr="00CE6C6F">
              <w:t xml:space="preserve">vom XX.YY.XXXX beschließt, …“ </w:t>
            </w:r>
          </w:p>
        </w:tc>
        <w:tc>
          <w:tcPr>
            <w:tcW w:w="2604" w:type="dxa"/>
          </w:tcPr>
          <w:p w14:paraId="3DB74111" w14:textId="77777777" w:rsidR="005B3DA3" w:rsidRPr="00C667B7" w:rsidRDefault="005B3DA3" w:rsidP="0038328D">
            <w:pPr>
              <w:pStyle w:val="TabBullet"/>
            </w:pPr>
            <w:r w:rsidRPr="00CE6C6F">
              <w:t>Festlegung auf Lösungs</w:t>
            </w:r>
            <w:r>
              <w:softHyphen/>
            </w:r>
            <w:r w:rsidRPr="00CE6C6F">
              <w:t xml:space="preserve">ansätze, die in Beschlüssen festgehalten und kommentiert werden </w:t>
            </w:r>
          </w:p>
        </w:tc>
      </w:tr>
      <w:tr w:rsidR="005B3DA3" w:rsidRPr="00C667B7" w14:paraId="7381D3AB" w14:textId="77777777" w:rsidTr="0038328D">
        <w:tc>
          <w:tcPr>
            <w:tcW w:w="1453" w:type="dxa"/>
          </w:tcPr>
          <w:p w14:paraId="74F3C14A" w14:textId="77777777" w:rsidR="005B3DA3" w:rsidRPr="00903390" w:rsidRDefault="005B3DA3" w:rsidP="0038328D">
            <w:pPr>
              <w:rPr>
                <w:rStyle w:val="Fett"/>
              </w:rPr>
            </w:pPr>
            <w:r w:rsidRPr="00903390">
              <w:rPr>
                <w:rStyle w:val="Fett"/>
              </w:rPr>
              <w:t>Reflexion</w:t>
            </w:r>
          </w:p>
        </w:tc>
        <w:tc>
          <w:tcPr>
            <w:tcW w:w="2661" w:type="dxa"/>
          </w:tcPr>
          <w:p w14:paraId="464B2F5D" w14:textId="77777777" w:rsidR="005B3DA3" w:rsidRPr="00CE6C6F" w:rsidRDefault="005B3DA3" w:rsidP="0038328D">
            <w:pPr>
              <w:pStyle w:val="TabBullet"/>
            </w:pPr>
            <w:r w:rsidRPr="00CE6C6F">
              <w:t>Zusammenfassung der Sitzung</w:t>
            </w:r>
          </w:p>
          <w:p w14:paraId="4D64E9D0" w14:textId="77777777" w:rsidR="005B3DA3" w:rsidRPr="00CE6C6F" w:rsidRDefault="005B3DA3" w:rsidP="0038328D">
            <w:pPr>
              <w:pStyle w:val="TabBullet"/>
            </w:pPr>
            <w:r w:rsidRPr="00CE6C6F">
              <w:t>Reflexion der Sitzung</w:t>
            </w:r>
          </w:p>
          <w:p w14:paraId="336AA109" w14:textId="77777777" w:rsidR="005B3DA3" w:rsidRPr="00CE6C6F" w:rsidRDefault="005B3DA3" w:rsidP="0038328D">
            <w:pPr>
              <w:pStyle w:val="TabBullet"/>
            </w:pPr>
            <w:r w:rsidRPr="00CE6C6F">
              <w:t>Abschluss</w:t>
            </w:r>
          </w:p>
          <w:p w14:paraId="1CB0B342" w14:textId="77777777" w:rsidR="005B3DA3" w:rsidRPr="00CE6C6F" w:rsidRDefault="005B3DA3" w:rsidP="0038328D">
            <w:pPr>
              <w:pStyle w:val="TabBullet"/>
            </w:pPr>
            <w:r w:rsidRPr="00CE6C6F">
              <w:t>Ausblick</w:t>
            </w:r>
          </w:p>
          <w:p w14:paraId="41D9AE6A" w14:textId="77777777" w:rsidR="005B3DA3" w:rsidRPr="00CE6C6F" w:rsidRDefault="005B3DA3" w:rsidP="0038328D">
            <w:pPr>
              <w:pStyle w:val="TabBullet"/>
            </w:pPr>
            <w:r w:rsidRPr="00CE6C6F">
              <w:t>Verabschiedung</w:t>
            </w:r>
          </w:p>
          <w:p w14:paraId="5704DE44" w14:textId="77777777" w:rsidR="005B3DA3" w:rsidRPr="00C667B7" w:rsidRDefault="005B3DA3" w:rsidP="0038328D">
            <w:pPr>
              <w:pStyle w:val="TabBullet"/>
            </w:pPr>
            <w:r w:rsidRPr="00CE6C6F">
              <w:t>Beendigung</w:t>
            </w:r>
          </w:p>
        </w:tc>
        <w:tc>
          <w:tcPr>
            <w:tcW w:w="3205" w:type="dxa"/>
          </w:tcPr>
          <w:p w14:paraId="70CFB4A9" w14:textId="77777777" w:rsidR="005B3DA3" w:rsidRPr="00CE6C6F" w:rsidRDefault="005B3DA3" w:rsidP="0038328D">
            <w:pPr>
              <w:pStyle w:val="TabBullet"/>
            </w:pPr>
            <w:r w:rsidRPr="00CE6C6F">
              <w:t>„In der heutigen Sitzung haben wir folgendes besprochen, …“</w:t>
            </w:r>
          </w:p>
          <w:p w14:paraId="6B52AF0D" w14:textId="77777777" w:rsidR="005B3DA3" w:rsidRPr="00CE6C6F" w:rsidRDefault="005B3DA3" w:rsidP="0038328D">
            <w:pPr>
              <w:pStyle w:val="TabBullet"/>
            </w:pPr>
            <w:r w:rsidRPr="00CE6C6F">
              <w:t>„Heute haben wir erreicht, dass …“</w:t>
            </w:r>
          </w:p>
          <w:p w14:paraId="5E128912" w14:textId="77777777" w:rsidR="005B3DA3" w:rsidRPr="00CE6C6F" w:rsidRDefault="005B3DA3" w:rsidP="0038328D">
            <w:pPr>
              <w:pStyle w:val="TabBullet"/>
            </w:pPr>
            <w:r w:rsidRPr="00CE6C6F">
              <w:t>„Wir sind heute zu den Entschlüssen gekommen, …“</w:t>
            </w:r>
          </w:p>
          <w:p w14:paraId="0821616B" w14:textId="77777777" w:rsidR="005B3DA3" w:rsidRPr="00CE6C6F" w:rsidRDefault="005B3DA3" w:rsidP="0038328D">
            <w:pPr>
              <w:pStyle w:val="TabBullet"/>
            </w:pPr>
            <w:r w:rsidRPr="00CE6C6F">
              <w:t xml:space="preserve"> „Was lief heute gut?“</w:t>
            </w:r>
          </w:p>
          <w:p w14:paraId="03A2EC3D" w14:textId="77777777" w:rsidR="005B3DA3" w:rsidRPr="00CE6C6F" w:rsidRDefault="005B3DA3" w:rsidP="0038328D">
            <w:pPr>
              <w:pStyle w:val="TabBullet"/>
            </w:pPr>
            <w:r w:rsidRPr="00CE6C6F">
              <w:t xml:space="preserve"> „Was lief heute nicht so gut?“</w:t>
            </w:r>
          </w:p>
          <w:p w14:paraId="1C4D93A3" w14:textId="77777777" w:rsidR="005B3DA3" w:rsidRPr="00CE6C6F" w:rsidRDefault="005B3DA3" w:rsidP="0038328D">
            <w:pPr>
              <w:pStyle w:val="TabBullet"/>
            </w:pPr>
            <w:r w:rsidRPr="00CE6C6F">
              <w:t xml:space="preserve"> „Woran können wir bis zum nächsten Mal arbeiten?“</w:t>
            </w:r>
          </w:p>
          <w:p w14:paraId="6725A5E2" w14:textId="77777777" w:rsidR="005B3DA3" w:rsidRPr="00CE6C6F" w:rsidRDefault="005B3DA3" w:rsidP="0038328D">
            <w:pPr>
              <w:pStyle w:val="TabBullet"/>
            </w:pPr>
            <w:r w:rsidRPr="00CE6C6F">
              <w:t xml:space="preserve"> „Worauf sollten wir das nächste Mal achten?“</w:t>
            </w:r>
          </w:p>
          <w:p w14:paraId="2A59CEDB" w14:textId="77777777" w:rsidR="005B3DA3" w:rsidRPr="00CE6C6F" w:rsidRDefault="005B3DA3" w:rsidP="0038328D">
            <w:pPr>
              <w:pStyle w:val="TabBullet"/>
            </w:pPr>
            <w:r w:rsidRPr="00CE6C6F">
              <w:t xml:space="preserve"> „Für die nächste Sitzung, halten </w:t>
            </w:r>
            <w:r>
              <w:br/>
            </w:r>
            <w:r w:rsidRPr="00CE6C6F">
              <w:t>wir fest, dass …“</w:t>
            </w:r>
          </w:p>
          <w:p w14:paraId="526175C8" w14:textId="77777777" w:rsidR="005B3DA3" w:rsidRPr="00CE6C6F" w:rsidRDefault="005B3DA3" w:rsidP="0038328D">
            <w:pPr>
              <w:pStyle w:val="TabBullet"/>
            </w:pPr>
            <w:r w:rsidRPr="00CE6C6F">
              <w:t xml:space="preserve"> „Die nächste Sitzung findet am XXX.YY.XXXX statt.“</w:t>
            </w:r>
          </w:p>
          <w:p w14:paraId="7FF06BC5" w14:textId="77777777" w:rsidR="005B3DA3" w:rsidRPr="00CE6C6F" w:rsidRDefault="005B3DA3" w:rsidP="0038328D">
            <w:pPr>
              <w:pStyle w:val="TabBullet"/>
            </w:pPr>
            <w:r w:rsidRPr="00CE6C6F">
              <w:t xml:space="preserve"> „Ich bedanke mich für </w:t>
            </w:r>
            <w:r>
              <w:t>e</w:t>
            </w:r>
            <w:r w:rsidRPr="00CE6C6F">
              <w:t>ure Teilnahme“</w:t>
            </w:r>
          </w:p>
          <w:p w14:paraId="456356E8" w14:textId="77777777" w:rsidR="005B3DA3" w:rsidRPr="00C667B7" w:rsidRDefault="005B3DA3" w:rsidP="0038328D">
            <w:pPr>
              <w:pStyle w:val="TabBullet"/>
            </w:pPr>
            <w:r w:rsidRPr="00CE6C6F">
              <w:t xml:space="preserve"> „Hiermit schließe ich die Schülerparlamentssitzung“</w:t>
            </w:r>
          </w:p>
        </w:tc>
        <w:tc>
          <w:tcPr>
            <w:tcW w:w="2604" w:type="dxa"/>
          </w:tcPr>
          <w:p w14:paraId="0F09E351" w14:textId="77777777" w:rsidR="005B3DA3" w:rsidRPr="00CE6C6F" w:rsidRDefault="005B3DA3" w:rsidP="0038328D">
            <w:pPr>
              <w:pStyle w:val="TabBullet"/>
            </w:pPr>
            <w:r w:rsidRPr="00CE6C6F">
              <w:t>Reflexion der Sitzung</w:t>
            </w:r>
          </w:p>
          <w:p w14:paraId="09625686" w14:textId="77777777" w:rsidR="005B3DA3" w:rsidRPr="00CE6C6F" w:rsidRDefault="005B3DA3" w:rsidP="0038328D">
            <w:pPr>
              <w:pStyle w:val="TabBullet"/>
            </w:pPr>
            <w:r w:rsidRPr="00CE6C6F">
              <w:t>Gemeinsamen Lern</w:t>
            </w:r>
            <w:r>
              <w:softHyphen/>
            </w:r>
            <w:r w:rsidRPr="00CE6C6F">
              <w:t>prozess besprechen</w:t>
            </w:r>
          </w:p>
          <w:p w14:paraId="1C9DF9B8" w14:textId="77777777" w:rsidR="005B3DA3" w:rsidRPr="00C667B7" w:rsidRDefault="005B3DA3" w:rsidP="0038328D">
            <w:pPr>
              <w:pStyle w:val="TabBullet"/>
            </w:pPr>
            <w:r w:rsidRPr="00CE6C6F">
              <w:t>Ritualisierter Abschluss</w:t>
            </w:r>
          </w:p>
        </w:tc>
      </w:tr>
      <w:tr w:rsidR="005B3DA3" w:rsidRPr="00C667B7" w14:paraId="5F7AB209" w14:textId="77777777" w:rsidTr="0038328D">
        <w:tc>
          <w:tcPr>
            <w:tcW w:w="1453" w:type="dxa"/>
          </w:tcPr>
          <w:p w14:paraId="56A2406E" w14:textId="77777777" w:rsidR="005B3DA3" w:rsidRPr="00903390" w:rsidRDefault="005B3DA3" w:rsidP="0038328D">
            <w:pPr>
              <w:rPr>
                <w:rStyle w:val="Fett"/>
              </w:rPr>
            </w:pPr>
            <w:r w:rsidRPr="00903390">
              <w:rPr>
                <w:rStyle w:val="Fett"/>
              </w:rPr>
              <w:lastRenderedPageBreak/>
              <w:t>Ergänzungen</w:t>
            </w:r>
          </w:p>
          <w:p w14:paraId="298E98CC" w14:textId="77777777" w:rsidR="005B3DA3" w:rsidRPr="00C667B7" w:rsidRDefault="005B3DA3" w:rsidP="0038328D"/>
        </w:tc>
        <w:tc>
          <w:tcPr>
            <w:tcW w:w="2661" w:type="dxa"/>
          </w:tcPr>
          <w:p w14:paraId="5E88A5F8" w14:textId="77777777" w:rsidR="005B3DA3" w:rsidRPr="00CE6C6F" w:rsidRDefault="005B3DA3" w:rsidP="0038328D">
            <w:pPr>
              <w:pStyle w:val="TabBullet"/>
            </w:pPr>
            <w:r w:rsidRPr="00CE6C6F">
              <w:t>Die erste Sitzung im Schuljahr</w:t>
            </w:r>
          </w:p>
          <w:p w14:paraId="3B540F75" w14:textId="77777777" w:rsidR="005B3DA3" w:rsidRPr="00CE6C6F" w:rsidRDefault="005B3DA3" w:rsidP="0038328D">
            <w:pPr>
              <w:pStyle w:val="TabBullet"/>
            </w:pPr>
            <w:r w:rsidRPr="00CE6C6F">
              <w:t>Grundschule</w:t>
            </w:r>
          </w:p>
          <w:p w14:paraId="22E1D8B8" w14:textId="77777777" w:rsidR="005B3DA3" w:rsidRPr="00C667B7" w:rsidRDefault="005B3DA3" w:rsidP="0038328D">
            <w:pPr>
              <w:pStyle w:val="TabBullet"/>
            </w:pPr>
            <w:r w:rsidRPr="00CE6C6F">
              <w:t>Letzte Sitzung im Schuljahr</w:t>
            </w:r>
          </w:p>
        </w:tc>
        <w:tc>
          <w:tcPr>
            <w:tcW w:w="3205" w:type="dxa"/>
          </w:tcPr>
          <w:p w14:paraId="4D43BCD2" w14:textId="77777777" w:rsidR="005B3DA3" w:rsidRPr="00CE6C6F" w:rsidRDefault="005B3DA3" w:rsidP="0038328D">
            <w:pPr>
              <w:pStyle w:val="TabBullet"/>
            </w:pPr>
            <w:r w:rsidRPr="00CE6C6F">
              <w:t xml:space="preserve">wird von einer Lehrkraft organisiert </w:t>
            </w:r>
          </w:p>
          <w:p w14:paraId="3AAFA40C" w14:textId="77777777" w:rsidR="005B3DA3" w:rsidRPr="00CE6C6F" w:rsidRDefault="005B3DA3" w:rsidP="0038328D">
            <w:pPr>
              <w:pStyle w:val="TabBullet"/>
            </w:pPr>
            <w:r w:rsidRPr="00CE6C6F">
              <w:t>Erweiterung des Parlaments um den ersten Jahrgang</w:t>
            </w:r>
          </w:p>
          <w:p w14:paraId="7F353F71" w14:textId="77777777" w:rsidR="005B3DA3" w:rsidRPr="00C667B7" w:rsidRDefault="005B3DA3" w:rsidP="0038328D">
            <w:pPr>
              <w:pStyle w:val="TabBullet"/>
            </w:pPr>
            <w:r w:rsidRPr="00CE6C6F">
              <w:t>Gastzuhörer werden eingeladen und nehmen an der Sitzung teil</w:t>
            </w:r>
          </w:p>
        </w:tc>
        <w:tc>
          <w:tcPr>
            <w:tcW w:w="2604" w:type="dxa"/>
          </w:tcPr>
          <w:p w14:paraId="38CFBF26" w14:textId="77777777" w:rsidR="005B3DA3" w:rsidRPr="00903390" w:rsidRDefault="005B3DA3" w:rsidP="0038328D">
            <w:pPr>
              <w:pStyle w:val="TabBullet"/>
            </w:pPr>
            <w:r w:rsidRPr="00903390">
              <w:t>Einladungen erstellen und verschicken</w:t>
            </w:r>
          </w:p>
          <w:p w14:paraId="14E4DA44" w14:textId="77777777" w:rsidR="005B3DA3" w:rsidRPr="00903390" w:rsidRDefault="005B3DA3" w:rsidP="0038328D">
            <w:pPr>
              <w:pStyle w:val="TabBullet"/>
            </w:pPr>
            <w:r w:rsidRPr="00903390">
              <w:t xml:space="preserve">Vorstellung und Erklärung der Aufgaben und Funktion des Schülerparlaments </w:t>
            </w:r>
          </w:p>
          <w:p w14:paraId="2A9624CB" w14:textId="77777777" w:rsidR="005B3DA3" w:rsidRPr="00903390" w:rsidRDefault="005B3DA3" w:rsidP="0038328D">
            <w:pPr>
              <w:pStyle w:val="TabBullet"/>
            </w:pPr>
            <w:r w:rsidRPr="00903390">
              <w:t>Moderation der ersten Sitzung und Wahlen</w:t>
            </w:r>
          </w:p>
          <w:p w14:paraId="5D0E3B2A" w14:textId="77777777" w:rsidR="005B3DA3" w:rsidRPr="00903390" w:rsidRDefault="005B3DA3" w:rsidP="0038328D">
            <w:pPr>
              <w:pStyle w:val="TabBullet"/>
            </w:pPr>
            <w:r w:rsidRPr="00903390">
              <w:t>Kennenlernen des Parla</w:t>
            </w:r>
            <w:r>
              <w:softHyphen/>
            </w:r>
            <w:r w:rsidRPr="00903390">
              <w:t>ments, der inneren Struk</w:t>
            </w:r>
            <w:r>
              <w:softHyphen/>
            </w:r>
            <w:r w:rsidRPr="00903390">
              <w:t xml:space="preserve">turen und des Ablaufs </w:t>
            </w:r>
          </w:p>
          <w:p w14:paraId="060095AD" w14:textId="77777777" w:rsidR="005B3DA3" w:rsidRPr="00C667B7" w:rsidRDefault="005B3DA3" w:rsidP="0038328D">
            <w:pPr>
              <w:pStyle w:val="TabBullet"/>
            </w:pPr>
            <w:r w:rsidRPr="00903390">
              <w:t>Vorschulkinder wohnen der Sitzung bei (Langenhoff &amp; Holzgreve, 2015, o. S.)</w:t>
            </w:r>
          </w:p>
        </w:tc>
      </w:tr>
    </w:tbl>
    <w:p w14:paraId="6671334F" w14:textId="77777777" w:rsidR="005B3DA3" w:rsidRDefault="005B3DA3" w:rsidP="005B3DA3">
      <w:pPr>
        <w:pStyle w:val="WeiterfhrendeLiteratur"/>
        <w:rPr>
          <w:rStyle w:val="Fett"/>
        </w:rPr>
      </w:pPr>
    </w:p>
    <w:p w14:paraId="76D54814" w14:textId="7C8070B8" w:rsidR="005B3DA3" w:rsidRPr="00F04B1F" w:rsidRDefault="005B3DA3" w:rsidP="005B3DA3">
      <w:pPr>
        <w:pStyle w:val="WeiterfhrendeLiteratur"/>
        <w:rPr>
          <w:rStyle w:val="Fett"/>
        </w:rPr>
      </w:pPr>
      <w:r w:rsidRPr="00F04B1F">
        <w:rPr>
          <w:rStyle w:val="Fett"/>
        </w:rPr>
        <w:t xml:space="preserve">Literatur </w:t>
      </w:r>
    </w:p>
    <w:p w14:paraId="6F3B24EB" w14:textId="19D566F3" w:rsidR="005B3DA3" w:rsidRPr="00CE6C6F" w:rsidRDefault="005B3DA3" w:rsidP="005B3DA3">
      <w:pPr>
        <w:pStyle w:val="WeiterfhrendeLiteratur"/>
      </w:pPr>
      <w:r w:rsidRPr="00CE6C6F">
        <w:t xml:space="preserve">Derecik, A., Goutin, M.-C. &amp; Michel, J. (2018). </w:t>
      </w:r>
      <w:r w:rsidRPr="00CE6C6F">
        <w:rPr>
          <w:i/>
          <w:iCs/>
        </w:rPr>
        <w:t xml:space="preserve">Partizipationsförderung in Ganztagsschulen. </w:t>
      </w:r>
      <w:r w:rsidR="00DE4D64">
        <w:rPr>
          <w:i/>
          <w:iCs/>
        </w:rPr>
        <w:br/>
      </w:r>
      <w:r w:rsidRPr="00CE6C6F">
        <w:rPr>
          <w:i/>
          <w:iCs/>
        </w:rPr>
        <w:t>Innovative Theorien und komplexe Praxishinweise.</w:t>
      </w:r>
      <w:r w:rsidRPr="00CE6C6F">
        <w:t xml:space="preserve"> Wiesbaden: Springer</w:t>
      </w:r>
      <w:r>
        <w:t>.</w:t>
      </w:r>
    </w:p>
    <w:p w14:paraId="4B043CBD" w14:textId="775C73ED" w:rsidR="005B3DA3" w:rsidRPr="00CE6C6F" w:rsidRDefault="005B3DA3" w:rsidP="005B3DA3">
      <w:pPr>
        <w:pStyle w:val="WeiterfhrendeLiteratur"/>
      </w:pPr>
      <w:r w:rsidRPr="00CE6C6F">
        <w:t xml:space="preserve">Derecik, A., Kaufmann, N. &amp; Neuber, N. (2013). </w:t>
      </w:r>
      <w:r w:rsidRPr="00CE6C6F">
        <w:rPr>
          <w:i/>
          <w:iCs/>
        </w:rPr>
        <w:t xml:space="preserve">Partizipation in der offenen Ganztagsschule. </w:t>
      </w:r>
      <w:r w:rsidR="00DE4D64">
        <w:rPr>
          <w:i/>
          <w:iCs/>
        </w:rPr>
        <w:br/>
      </w:r>
      <w:r w:rsidRPr="00CE6C6F">
        <w:rPr>
          <w:i/>
          <w:iCs/>
        </w:rPr>
        <w:t xml:space="preserve">Pädagogische Grundlagen und empirische Befunde zur Bewegungs-, Spiel- und Sportangeboten. </w:t>
      </w:r>
      <w:r w:rsidRPr="00CE6C6F">
        <w:t>Wiesbaden: Springer.</w:t>
      </w:r>
    </w:p>
    <w:p w14:paraId="7C9AF1C1" w14:textId="4C925D49" w:rsidR="005B3DA3" w:rsidRPr="00CE6C6F" w:rsidRDefault="005B3DA3" w:rsidP="005B3DA3">
      <w:pPr>
        <w:pStyle w:val="WeiterfhrendeLiteratur"/>
      </w:pPr>
      <w:r w:rsidRPr="00CE6C6F">
        <w:t xml:space="preserve">Langenhoff, A. &amp; Holzgreve, K. (2015). </w:t>
      </w:r>
      <w:r w:rsidRPr="00CE6C6F">
        <w:rPr>
          <w:i/>
          <w:iCs/>
        </w:rPr>
        <w:t>Partizipation an der Martinischule</w:t>
      </w:r>
      <w:r w:rsidRPr="00CE6C6F">
        <w:t xml:space="preserve">. Soest: Qualitäts- und Unterstützungsagentur – </w:t>
      </w:r>
      <w:r w:rsidR="00DE4D64">
        <w:br/>
      </w:r>
      <w:r w:rsidRPr="00CE6C6F">
        <w:t xml:space="preserve">Landesinstitut für Schule (QUA-LiS NRW). Aufgerufen am 17.08.2020. </w:t>
      </w:r>
      <w:r w:rsidR="00DE4D64">
        <w:br/>
      </w:r>
      <w:r w:rsidRPr="00CE6C6F">
        <w:t>Verfügbar unter https://www.schulentwicklung.nrw.de/materialdatenbank/material/view/4559</w:t>
      </w:r>
    </w:p>
    <w:p w14:paraId="5F3963CF" w14:textId="5CF8490D" w:rsidR="005B3DA3" w:rsidRPr="00CE6C6F" w:rsidRDefault="005B3DA3" w:rsidP="005B3DA3">
      <w:pPr>
        <w:pStyle w:val="WeiterfhrendeLiteratur"/>
        <w:rPr>
          <w:color w:val="000000" w:themeColor="hyperlink"/>
        </w:rPr>
      </w:pPr>
      <w:r w:rsidRPr="00CE6C6F">
        <w:t>Regenbogenschule</w:t>
      </w:r>
      <w:r>
        <w:t xml:space="preserve"> </w:t>
      </w:r>
      <w:r w:rsidRPr="00CE6C6F">
        <w:t xml:space="preserve">Dortelweil (19.12.2014). Konzept des Schülerparlaments. Aufgerufen am 17.08.2020. </w:t>
      </w:r>
      <w:r w:rsidR="00DE4D64">
        <w:br/>
      </w:r>
      <w:r w:rsidRPr="00CE6C6F">
        <w:t>Verfügbar unter https://www.regenbogenschule-dortelweil.de/67-schuelerparlament/114-konzept-des-schuelerparlaments</w:t>
      </w:r>
    </w:p>
    <w:p w14:paraId="37B6EF37" w14:textId="77777777" w:rsidR="005B3DA3" w:rsidRPr="002A5451" w:rsidRDefault="005B3DA3" w:rsidP="005B3DA3">
      <w:pPr>
        <w:pStyle w:val="WeiterfhrendeLiteratur"/>
        <w:rPr>
          <w:iCs/>
        </w:rPr>
      </w:pPr>
      <w:r w:rsidRPr="00CE6C6F">
        <w:t xml:space="preserve">Röken, G. (2011). </w:t>
      </w:r>
      <w:r w:rsidRPr="00CE6C6F">
        <w:rPr>
          <w:i/>
          <w:iCs/>
        </w:rPr>
        <w:t xml:space="preserve">Demokratie-Lernen und demokratisch-partizipative Schulentwicklung als Aufgabe für Schule und Schulaufsicht. </w:t>
      </w:r>
      <w:r>
        <w:rPr>
          <w:i/>
          <w:iCs/>
        </w:rPr>
        <w:br/>
      </w:r>
      <w:r w:rsidRPr="00CE6C6F">
        <w:rPr>
          <w:i/>
          <w:iCs/>
        </w:rPr>
        <w:t xml:space="preserve">Wissenschaftliche Schriften der WWU Münster. Reihe VI, Band 8. </w:t>
      </w:r>
      <w:r w:rsidRPr="00CE6C6F">
        <w:t>Münster: Monsenstein &amp; Vannerdar OHG.</w:t>
      </w:r>
    </w:p>
    <w:p w14:paraId="0003E3DB" w14:textId="33C4CBF4" w:rsidR="005B3DA3" w:rsidRPr="00CE6C6F" w:rsidRDefault="005B3DA3" w:rsidP="005B3DA3">
      <w:pPr>
        <w:pStyle w:val="WeiterfhrendeLiteratur"/>
      </w:pPr>
      <w:r w:rsidRPr="00CE6C6F">
        <w:t>Schiller-Schule</w:t>
      </w:r>
      <w:r>
        <w:t xml:space="preserve"> </w:t>
      </w:r>
      <w:r w:rsidRPr="00CE6C6F">
        <w:t xml:space="preserve">Bochum (2019). </w:t>
      </w:r>
      <w:r w:rsidRPr="00CE6C6F">
        <w:rPr>
          <w:i/>
          <w:iCs/>
        </w:rPr>
        <w:t>Schülerparlament.</w:t>
      </w:r>
      <w:r w:rsidRPr="00CE6C6F">
        <w:t xml:space="preserve"> Aufgerufen am 17.08.2020. </w:t>
      </w:r>
      <w:r w:rsidR="00DE4D64">
        <w:br/>
      </w:r>
      <w:bookmarkStart w:id="0" w:name="_GoBack"/>
      <w:bookmarkEnd w:id="0"/>
      <w:r w:rsidRPr="00CE6C6F">
        <w:t>Verfügbar unter https://www.youtube.com/watch?v=rMt_v3lXsBY&amp;feature=youtu.be</w:t>
      </w:r>
    </w:p>
    <w:p w14:paraId="12E58818" w14:textId="44DA4CC3" w:rsidR="005B3DA3" w:rsidRDefault="005B3DA3" w:rsidP="005B3DA3">
      <w:pPr>
        <w:spacing w:line="240" w:lineRule="auto"/>
        <w:rPr>
          <w:rFonts w:asciiTheme="majorHAnsi" w:hAnsiTheme="majorHAnsi"/>
          <w:b/>
          <w:bCs/>
          <w:color w:val="0080C8" w:themeColor="accent1"/>
          <w:sz w:val="22"/>
          <w14:numSpacing w14:val="default"/>
        </w:rPr>
      </w:pPr>
    </w:p>
    <w:sectPr w:rsidR="005B3DA3" w:rsidSect="00661BA1">
      <w:headerReference w:type="default" r:id="rId8"/>
      <w:footerReference w:type="default" r:id="rId9"/>
      <w:type w:val="continuous"/>
      <w:pgSz w:w="11906" w:h="16838" w:code="9"/>
      <w:pgMar w:top="1423" w:right="851" w:bottom="1276" w:left="1134" w:header="35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1B55" w14:textId="77777777" w:rsidR="000C525D" w:rsidRDefault="000C525D">
      <w:r>
        <w:separator/>
      </w:r>
    </w:p>
  </w:endnote>
  <w:endnote w:type="continuationSeparator" w:id="0">
    <w:p w14:paraId="120E93F8" w14:textId="77777777" w:rsidR="000C525D" w:rsidRDefault="000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MiloLf-Light">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FC6E" w14:textId="77777777" w:rsidR="00345CB9" w:rsidRPr="00424B76" w:rsidRDefault="00345CB9" w:rsidP="00345CB9">
    <w:pPr>
      <w:pStyle w:val="Fuzeile"/>
    </w:pPr>
    <w:r w:rsidRPr="00424B76">
      <w:t xml:space="preserve">Arbeitsmaterial zu „Jeder Schultag </w:t>
    </w:r>
    <w:r w:rsidRPr="00345CB9">
      <w:t>zählt</w:t>
    </w:r>
    <w:r w:rsidRPr="00424B76">
      <w:t>. Praxishandbuch für die Schule zur Prävention und Intervention bei Absentismus.“</w:t>
    </w:r>
  </w:p>
  <w:p w14:paraId="415CACFA" w14:textId="77777777" w:rsidR="00345CB9" w:rsidRPr="00947E5F" w:rsidRDefault="00345CB9" w:rsidP="00345CB9">
    <w:pPr>
      <w:pStyle w:val="Fuzeile"/>
    </w:pPr>
    <w:r w:rsidRPr="00424B76">
      <w:t>© Joachim Herz Stiftung, 202</w:t>
    </w:r>
    <w:r>
      <w:t xml:space="preserve">1 | </w:t>
    </w:r>
    <w:r w:rsidRPr="00424B76">
      <w:t xml:space="preserve">Mehr Materialien finden Sie </w:t>
    </w:r>
    <w:r w:rsidRPr="00947E5F">
      <w:t>auf</w:t>
    </w:r>
    <w:r w:rsidRPr="00424B76">
      <w:t xml:space="preserve"> </w:t>
    </w:r>
    <w:hyperlink r:id="rId1" w:tgtFrame="_blank" w:history="1">
      <w:r w:rsidRPr="00424B76">
        <w:rPr>
          <w:rStyle w:val="Hyperlink"/>
          <w:color w:val="666666" w:themeColor="text2"/>
        </w:rPr>
        <w:t>www.heimspiel.org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B217" w14:textId="77777777" w:rsidR="000C525D" w:rsidRDefault="000C525D">
      <w:r>
        <w:separator/>
      </w:r>
    </w:p>
  </w:footnote>
  <w:footnote w:type="continuationSeparator" w:id="0">
    <w:p w14:paraId="5389EBF8" w14:textId="77777777" w:rsidR="000C525D" w:rsidRDefault="000C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CB55" w14:textId="5A2E4CB4" w:rsidR="000C556E" w:rsidRPr="00345CB9" w:rsidRDefault="00721CF0" w:rsidP="00345CB9">
    <w:pPr>
      <w:pStyle w:val="Kopfzeile"/>
    </w:pPr>
    <w:r>
      <w:fldChar w:fldCharType="begin"/>
    </w:r>
    <w:r>
      <w:instrText xml:space="preserve"> STYLEREF  Titel  \* MERGEFORMAT </w:instrText>
    </w:r>
    <w:r>
      <w:fldChar w:fldCharType="separate"/>
    </w:r>
    <w:r>
      <w:t>Modul: Schulkultur und -programm</w:t>
    </w:r>
    <w:r>
      <w:fldChar w:fldCharType="end"/>
    </w:r>
    <w:r w:rsidR="00345CB9" w:rsidRPr="00345CB9">
      <w:t xml:space="preserve"> | </w:t>
    </w:r>
    <w:r>
      <w:fldChar w:fldCharType="begin"/>
    </w:r>
    <w:r>
      <w:instrText xml:space="preserve"> STYLEREF  Untertitel  \* MERGEFORMAT </w:instrText>
    </w:r>
    <w:r>
      <w:fldChar w:fldCharType="separate"/>
    </w:r>
    <w:r>
      <w:t>Steckbrief: Schülerpartizipation</w:t>
    </w:r>
    <w:r>
      <w:fldChar w:fldCharType="end"/>
    </w:r>
    <w:r w:rsidR="00345CB9" w:rsidRPr="00345CB9">
      <w:tab/>
    </w:r>
    <w:r w:rsidR="00345CB9">
      <w:fldChar w:fldCharType="begin"/>
    </w:r>
    <w:r w:rsidR="00345CB9">
      <w:instrText xml:space="preserve"> PAGE   \* MERGEFORMAT </w:instrText>
    </w:r>
    <w:r w:rsidR="00345CB9">
      <w:fldChar w:fldCharType="separate"/>
    </w:r>
    <w:r w:rsidR="00345CB9">
      <w:t>1</w:t>
    </w:r>
    <w:r w:rsidR="00345CB9">
      <w:fldChar w:fldCharType="end"/>
    </w:r>
    <w:r w:rsidR="00345CB9">
      <w:t>/</w:t>
    </w:r>
    <w:r>
      <w:fldChar w:fldCharType="begin"/>
    </w:r>
    <w:r>
      <w:instrText xml:space="preserve"> NUMPAGES   \* MERGEFORMAT </w:instrText>
    </w:r>
    <w:r>
      <w:fldChar w:fldCharType="separate"/>
    </w:r>
    <w:r w:rsidR="00345CB9">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2C2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B63D68"/>
    <w:multiLevelType w:val="hybridMultilevel"/>
    <w:tmpl w:val="E1A64708"/>
    <w:lvl w:ilvl="0" w:tplc="71A2DFFA">
      <w:start w:val="1"/>
      <w:numFmt w:val="bullet"/>
      <w:pStyle w:val="Aufzhlung"/>
      <w:lvlText w:val=""/>
      <w:lvlJc w:val="left"/>
      <w:pPr>
        <w:tabs>
          <w:tab w:val="left" w:pos="1419"/>
        </w:tabs>
        <w:ind w:left="1589" w:hanging="170"/>
      </w:pPr>
      <w:rPr>
        <w:rFonts w:ascii="Symbol" w:hAnsi="Symbol" w:hint="default"/>
        <w:sz w:val="20"/>
      </w:rPr>
    </w:lvl>
    <w:lvl w:ilvl="1" w:tplc="250A33AE">
      <w:start w:val="1"/>
      <w:numFmt w:val="bullet"/>
      <w:lvlText w:val="o"/>
      <w:lvlJc w:val="left"/>
      <w:pPr>
        <w:tabs>
          <w:tab w:val="left" w:pos="2149"/>
        </w:tabs>
        <w:ind w:left="2149" w:hanging="360"/>
      </w:pPr>
      <w:rPr>
        <w:rFonts w:ascii="Courier New" w:hAnsi="Courier New" w:cs="Courier New" w:hint="default"/>
      </w:rPr>
    </w:lvl>
    <w:lvl w:ilvl="2" w:tplc="2A8A41C4">
      <w:start w:val="1"/>
      <w:numFmt w:val="bullet"/>
      <w:lvlText w:val=""/>
      <w:lvlJc w:val="left"/>
      <w:pPr>
        <w:tabs>
          <w:tab w:val="left" w:pos="2869"/>
        </w:tabs>
        <w:ind w:left="2869" w:hanging="360"/>
      </w:pPr>
      <w:rPr>
        <w:rFonts w:ascii="Wingdings" w:hAnsi="Wingdings" w:hint="default"/>
      </w:rPr>
    </w:lvl>
    <w:lvl w:ilvl="3" w:tplc="7366A55A">
      <w:start w:val="1"/>
      <w:numFmt w:val="bullet"/>
      <w:lvlText w:val=""/>
      <w:lvlJc w:val="left"/>
      <w:pPr>
        <w:tabs>
          <w:tab w:val="left" w:pos="3589"/>
        </w:tabs>
        <w:ind w:left="3589" w:hanging="360"/>
      </w:pPr>
      <w:rPr>
        <w:rFonts w:ascii="Symbol" w:hAnsi="Symbol" w:hint="default"/>
      </w:rPr>
    </w:lvl>
    <w:lvl w:ilvl="4" w:tplc="1ECCEEE0">
      <w:start w:val="1"/>
      <w:numFmt w:val="bullet"/>
      <w:lvlText w:val="o"/>
      <w:lvlJc w:val="left"/>
      <w:pPr>
        <w:tabs>
          <w:tab w:val="left" w:pos="4309"/>
        </w:tabs>
        <w:ind w:left="4309" w:hanging="360"/>
      </w:pPr>
      <w:rPr>
        <w:rFonts w:ascii="Courier New" w:hAnsi="Courier New" w:cs="Courier New" w:hint="default"/>
      </w:rPr>
    </w:lvl>
    <w:lvl w:ilvl="5" w:tplc="8758B52E">
      <w:start w:val="1"/>
      <w:numFmt w:val="bullet"/>
      <w:lvlText w:val=""/>
      <w:lvlJc w:val="left"/>
      <w:pPr>
        <w:tabs>
          <w:tab w:val="left" w:pos="5029"/>
        </w:tabs>
        <w:ind w:left="5029" w:hanging="360"/>
      </w:pPr>
      <w:rPr>
        <w:rFonts w:ascii="Wingdings" w:hAnsi="Wingdings" w:hint="default"/>
      </w:rPr>
    </w:lvl>
    <w:lvl w:ilvl="6" w:tplc="48CAC4CA">
      <w:start w:val="1"/>
      <w:numFmt w:val="bullet"/>
      <w:lvlText w:val=""/>
      <w:lvlJc w:val="left"/>
      <w:pPr>
        <w:tabs>
          <w:tab w:val="left" w:pos="5749"/>
        </w:tabs>
        <w:ind w:left="5749" w:hanging="360"/>
      </w:pPr>
      <w:rPr>
        <w:rFonts w:ascii="Symbol" w:hAnsi="Symbol" w:hint="default"/>
      </w:rPr>
    </w:lvl>
    <w:lvl w:ilvl="7" w:tplc="0256D98E">
      <w:start w:val="1"/>
      <w:numFmt w:val="bullet"/>
      <w:lvlText w:val="o"/>
      <w:lvlJc w:val="left"/>
      <w:pPr>
        <w:tabs>
          <w:tab w:val="left" w:pos="6469"/>
        </w:tabs>
        <w:ind w:left="6469" w:hanging="360"/>
      </w:pPr>
      <w:rPr>
        <w:rFonts w:ascii="Courier New" w:hAnsi="Courier New" w:cs="Courier New" w:hint="default"/>
      </w:rPr>
    </w:lvl>
    <w:lvl w:ilvl="8" w:tplc="AC44509E">
      <w:start w:val="1"/>
      <w:numFmt w:val="bullet"/>
      <w:lvlText w:val=""/>
      <w:lvlJc w:val="left"/>
      <w:pPr>
        <w:tabs>
          <w:tab w:val="left" w:pos="7189"/>
        </w:tabs>
        <w:ind w:left="7189" w:hanging="360"/>
      </w:pPr>
      <w:rPr>
        <w:rFonts w:ascii="Wingdings" w:hAnsi="Wingdings" w:hint="default"/>
      </w:rPr>
    </w:lvl>
  </w:abstractNum>
  <w:abstractNum w:abstractNumId="2" w15:restartNumberingAfterBreak="0">
    <w:nsid w:val="10203F64"/>
    <w:multiLevelType w:val="hybridMultilevel"/>
    <w:tmpl w:val="14741A78"/>
    <w:lvl w:ilvl="0" w:tplc="1480B848">
      <w:start w:val="1"/>
      <w:numFmt w:val="decimal"/>
      <w:pStyle w:val="InfoNum123"/>
      <w:lvlText w:val="%1."/>
      <w:lvlJc w:val="left"/>
      <w:pPr>
        <w:ind w:left="198" w:hanging="19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30281D"/>
    <w:multiLevelType w:val="hybridMultilevel"/>
    <w:tmpl w:val="96E0BC74"/>
    <w:lvl w:ilvl="0" w:tplc="F51E0DB0">
      <w:start w:val="1"/>
      <w:numFmt w:val="lowerLetter"/>
      <w:pStyle w:val="Tababc"/>
      <w:lvlText w:val="%1."/>
      <w:lvlJc w:val="left"/>
      <w:pPr>
        <w:ind w:left="170" w:hanging="1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A81996"/>
    <w:multiLevelType w:val="hybridMultilevel"/>
    <w:tmpl w:val="ED184DFC"/>
    <w:lvl w:ilvl="0" w:tplc="338003A8">
      <w:start w:val="1"/>
      <w:numFmt w:val="bullet"/>
      <w:pStyle w:val="Bullet"/>
      <w:lvlText w:val="•"/>
      <w:lvlJc w:val="left"/>
      <w:pPr>
        <w:ind w:left="170" w:hanging="170"/>
      </w:pPr>
      <w:rPr>
        <w:rFonts w:ascii="Calibri" w:hAnsi="Calibri" w:hint="default"/>
        <w:color w:val="0080C8" w:themeColor="accent1"/>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93EA3"/>
    <w:multiLevelType w:val="hybridMultilevel"/>
    <w:tmpl w:val="7C9E1712"/>
    <w:lvl w:ilvl="0" w:tplc="184EDD62">
      <w:start w:val="1"/>
      <w:numFmt w:val="decimal"/>
      <w:pStyle w:val="InfoNum123so"/>
      <w:lvlText w:val="%1."/>
      <w:lvlJc w:val="left"/>
      <w:pPr>
        <w:ind w:left="170" w:hanging="1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FE533F"/>
    <w:multiLevelType w:val="hybridMultilevel"/>
    <w:tmpl w:val="525AB486"/>
    <w:lvl w:ilvl="0" w:tplc="25A20566">
      <w:start w:val="1"/>
      <w:numFmt w:val="decimal"/>
      <w:pStyle w:val="Num123"/>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0352BE"/>
    <w:multiLevelType w:val="multilevel"/>
    <w:tmpl w:val="5A54D57C"/>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65140"/>
    <w:multiLevelType w:val="hybridMultilevel"/>
    <w:tmpl w:val="9516152A"/>
    <w:lvl w:ilvl="0" w:tplc="5D2AACBC">
      <w:start w:val="1"/>
      <w:numFmt w:val="lowerLetter"/>
      <w:pStyle w:val="Numabc"/>
      <w:lvlText w:val="%1."/>
      <w:lvlJc w:val="left"/>
      <w:pPr>
        <w:ind w:left="227" w:hanging="227"/>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9E3AC6"/>
    <w:multiLevelType w:val="multilevel"/>
    <w:tmpl w:val="CD527226"/>
    <w:lvl w:ilvl="0">
      <w:start w:val="1"/>
      <w:numFmt w:val="decimal"/>
      <w:lvlText w:val="%1"/>
      <w:lvlJc w:val="left"/>
      <w:pPr>
        <w:tabs>
          <w:tab w:val="num" w:pos="624"/>
        </w:tabs>
        <w:ind w:left="0" w:firstLine="0"/>
      </w:pPr>
      <w:rPr>
        <w:rFonts w:hint="default"/>
      </w:rPr>
    </w:lvl>
    <w:lvl w:ilvl="1">
      <w:start w:val="1"/>
      <w:numFmt w:val="decimal"/>
      <w:lvlText w:val="%1.%2"/>
      <w:lvlJc w:val="left"/>
      <w:pPr>
        <w:ind w:left="3119" w:firstLine="0"/>
      </w:pPr>
      <w:rPr>
        <w:rFonts w:hint="default"/>
      </w:rPr>
    </w:lvl>
    <w:lvl w:ilvl="2">
      <w:start w:val="1"/>
      <w:numFmt w:val="decimal"/>
      <w:lvlText w:val="%1.%2.%3"/>
      <w:lvlJc w:val="left"/>
      <w:pPr>
        <w:ind w:left="0" w:firstLine="0"/>
      </w:pPr>
      <w:rPr>
        <w:rFonts w:hint="default"/>
      </w:rPr>
    </w:lvl>
    <w:lvl w:ilvl="3">
      <w:start w:val="1"/>
      <w:numFmt w:val="none"/>
      <w:pStyle w:val="berschrift4"/>
      <w:suff w:val="nothing"/>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78D960BD"/>
    <w:multiLevelType w:val="multilevel"/>
    <w:tmpl w:val="D486C548"/>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46F13"/>
    <w:multiLevelType w:val="hybridMultilevel"/>
    <w:tmpl w:val="83526936"/>
    <w:lvl w:ilvl="0" w:tplc="C5642858">
      <w:start w:val="1"/>
      <w:numFmt w:val="bullet"/>
      <w:pStyle w:val="InfoBullet"/>
      <w:lvlText w:val="•"/>
      <w:lvlJc w:val="left"/>
      <w:pPr>
        <w:ind w:left="170" w:hanging="170"/>
      </w:pPr>
      <w:rPr>
        <w:rFonts w:ascii="Calibri" w:hAnsi="Calibri" w:hint="default"/>
        <w:color w:val="000000" w:themeColor="text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6330D7"/>
    <w:multiLevelType w:val="hybridMultilevel"/>
    <w:tmpl w:val="B8EA85B6"/>
    <w:lvl w:ilvl="0" w:tplc="3C3C3BE2">
      <w:start w:val="1"/>
      <w:numFmt w:val="bullet"/>
      <w:pStyle w:val="BulletzweiteHierarchie"/>
      <w:lvlText w:val="–"/>
      <w:lvlJc w:val="left"/>
      <w:pPr>
        <w:ind w:left="369" w:hanging="171"/>
      </w:pPr>
      <w:rPr>
        <w:rFonts w:ascii="Calibri Light" w:hAnsi="Calibri Light" w:hint="default"/>
        <w:b w:val="0"/>
        <w:i w:val="0"/>
        <w:color w:val="000000" w:themeColor="text1"/>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1"/>
  </w:num>
  <w:num w:numId="5">
    <w:abstractNumId w:val="3"/>
  </w:num>
  <w:num w:numId="6">
    <w:abstractNumId w:val="8"/>
  </w:num>
  <w:num w:numId="7">
    <w:abstractNumId w:val="5"/>
  </w:num>
  <w:num w:numId="8">
    <w:abstractNumId w:val="3"/>
    <w:lvlOverride w:ilvl="0">
      <w:startOverride w:val="1"/>
    </w:lvlOverride>
  </w:num>
  <w:num w:numId="9">
    <w:abstractNumId w:val="8"/>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1"/>
  </w:num>
  <w:num w:numId="18">
    <w:abstractNumId w:val="2"/>
  </w:num>
  <w:num w:numId="19">
    <w:abstractNumId w:val="8"/>
    <w:lvlOverride w:ilvl="0">
      <w:startOverride w:val="1"/>
    </w:lvlOverride>
  </w:num>
  <w:num w:numId="20">
    <w:abstractNumId w:val="3"/>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3"/>
    <w:lvlOverride w:ilvl="0">
      <w:startOverride w:val="1"/>
    </w:lvlOverride>
  </w:num>
  <w:num w:numId="26">
    <w:abstractNumId w:val="8"/>
    <w:lvlOverride w:ilvl="0">
      <w:startOverride w:val="1"/>
    </w:lvlOverride>
  </w:num>
  <w:num w:numId="27">
    <w:abstractNumId w:val="5"/>
    <w:lvlOverride w:ilvl="0">
      <w:startOverride w:val="1"/>
    </w:lvlOverride>
  </w:num>
  <w:num w:numId="28">
    <w:abstractNumId w:val="8"/>
    <w:lvlOverride w:ilvl="0">
      <w:startOverride w:val="1"/>
    </w:lvlOverride>
  </w:num>
  <w:num w:numId="29">
    <w:abstractNumId w:val="3"/>
    <w:lvlOverride w:ilvl="0">
      <w:startOverride w:val="1"/>
    </w:lvlOverride>
  </w:num>
  <w:num w:numId="30">
    <w:abstractNumId w:val="8"/>
    <w:lvlOverride w:ilvl="0">
      <w:startOverride w:val="1"/>
    </w:lvlOverride>
  </w:num>
  <w:num w:numId="31">
    <w:abstractNumId w:val="5"/>
    <w:lvlOverride w:ilvl="0">
      <w:startOverride w:val="1"/>
    </w:lvlOverride>
  </w:num>
  <w:num w:numId="32">
    <w:abstractNumId w:val="2"/>
    <w:lvlOverride w:ilvl="0">
      <w:startOverride w:val="1"/>
    </w:lvlOverride>
  </w:num>
  <w:num w:numId="33">
    <w:abstractNumId w:val="7"/>
  </w:num>
  <w:num w:numId="34">
    <w:abstractNumId w:val="2"/>
    <w:lvlOverride w:ilvl="0">
      <w:startOverride w:val="1"/>
    </w:lvlOverride>
  </w:num>
  <w:num w:numId="35">
    <w:abstractNumId w:val="0"/>
  </w:num>
  <w:num w:numId="36">
    <w:abstractNumId w:val="10"/>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hyphenationZone w:val="425"/>
  <w:defaultTableStyle w:val="heimspiel"/>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EB"/>
    <w:rsid w:val="0000738D"/>
    <w:rsid w:val="00014F7A"/>
    <w:rsid w:val="00015812"/>
    <w:rsid w:val="00015DA2"/>
    <w:rsid w:val="000162A4"/>
    <w:rsid w:val="00016AB2"/>
    <w:rsid w:val="00023D35"/>
    <w:rsid w:val="00024564"/>
    <w:rsid w:val="0002678C"/>
    <w:rsid w:val="00031774"/>
    <w:rsid w:val="000348F0"/>
    <w:rsid w:val="00036280"/>
    <w:rsid w:val="000415DE"/>
    <w:rsid w:val="00043AE8"/>
    <w:rsid w:val="00044363"/>
    <w:rsid w:val="00045CA1"/>
    <w:rsid w:val="00047EAA"/>
    <w:rsid w:val="00050E2B"/>
    <w:rsid w:val="00053306"/>
    <w:rsid w:val="00056A80"/>
    <w:rsid w:val="00060BB9"/>
    <w:rsid w:val="00065428"/>
    <w:rsid w:val="000702A1"/>
    <w:rsid w:val="000735DC"/>
    <w:rsid w:val="00075627"/>
    <w:rsid w:val="000766F0"/>
    <w:rsid w:val="00077502"/>
    <w:rsid w:val="00082A19"/>
    <w:rsid w:val="000839A2"/>
    <w:rsid w:val="00084A54"/>
    <w:rsid w:val="00084B85"/>
    <w:rsid w:val="00086D29"/>
    <w:rsid w:val="000946A6"/>
    <w:rsid w:val="000A2C5A"/>
    <w:rsid w:val="000A3937"/>
    <w:rsid w:val="000A3BEB"/>
    <w:rsid w:val="000A3FFE"/>
    <w:rsid w:val="000A7124"/>
    <w:rsid w:val="000B2448"/>
    <w:rsid w:val="000C0193"/>
    <w:rsid w:val="000C3BF6"/>
    <w:rsid w:val="000C4947"/>
    <w:rsid w:val="000C525D"/>
    <w:rsid w:val="000C556E"/>
    <w:rsid w:val="000C7291"/>
    <w:rsid w:val="000C7806"/>
    <w:rsid w:val="000D118B"/>
    <w:rsid w:val="000D3E16"/>
    <w:rsid w:val="000D4ACF"/>
    <w:rsid w:val="000D67DB"/>
    <w:rsid w:val="000D6AB4"/>
    <w:rsid w:val="000E0BC0"/>
    <w:rsid w:val="000E0C18"/>
    <w:rsid w:val="000E0E39"/>
    <w:rsid w:val="000E164A"/>
    <w:rsid w:val="000E1D62"/>
    <w:rsid w:val="000E2B3A"/>
    <w:rsid w:val="000E3C64"/>
    <w:rsid w:val="000E6021"/>
    <w:rsid w:val="000F0178"/>
    <w:rsid w:val="000F0A80"/>
    <w:rsid w:val="000F20F2"/>
    <w:rsid w:val="000F28A2"/>
    <w:rsid w:val="000F50F7"/>
    <w:rsid w:val="000F7823"/>
    <w:rsid w:val="00100F44"/>
    <w:rsid w:val="00102466"/>
    <w:rsid w:val="00104A2E"/>
    <w:rsid w:val="00116460"/>
    <w:rsid w:val="00122101"/>
    <w:rsid w:val="00130EC2"/>
    <w:rsid w:val="00131408"/>
    <w:rsid w:val="00133113"/>
    <w:rsid w:val="00134605"/>
    <w:rsid w:val="00135B6D"/>
    <w:rsid w:val="00135DF5"/>
    <w:rsid w:val="001364CA"/>
    <w:rsid w:val="001407F0"/>
    <w:rsid w:val="0014082B"/>
    <w:rsid w:val="0014124B"/>
    <w:rsid w:val="00142253"/>
    <w:rsid w:val="001430EB"/>
    <w:rsid w:val="001436FB"/>
    <w:rsid w:val="0014388F"/>
    <w:rsid w:val="001466CC"/>
    <w:rsid w:val="00147CC1"/>
    <w:rsid w:val="001548A8"/>
    <w:rsid w:val="00155929"/>
    <w:rsid w:val="00156A35"/>
    <w:rsid w:val="0015756E"/>
    <w:rsid w:val="00157671"/>
    <w:rsid w:val="001610B9"/>
    <w:rsid w:val="001701C6"/>
    <w:rsid w:val="0017436A"/>
    <w:rsid w:val="00174544"/>
    <w:rsid w:val="00176688"/>
    <w:rsid w:val="001812B6"/>
    <w:rsid w:val="001848EA"/>
    <w:rsid w:val="00186AA2"/>
    <w:rsid w:val="00192EE0"/>
    <w:rsid w:val="00193B18"/>
    <w:rsid w:val="00193B6A"/>
    <w:rsid w:val="00193B75"/>
    <w:rsid w:val="00195706"/>
    <w:rsid w:val="001963F8"/>
    <w:rsid w:val="001970FF"/>
    <w:rsid w:val="001A23CD"/>
    <w:rsid w:val="001A3BB4"/>
    <w:rsid w:val="001A4C4F"/>
    <w:rsid w:val="001A57C0"/>
    <w:rsid w:val="001B0C8A"/>
    <w:rsid w:val="001B54F5"/>
    <w:rsid w:val="001B67BC"/>
    <w:rsid w:val="001C0E7C"/>
    <w:rsid w:val="001C190D"/>
    <w:rsid w:val="001C75C1"/>
    <w:rsid w:val="001D22A4"/>
    <w:rsid w:val="001D29C7"/>
    <w:rsid w:val="001D379C"/>
    <w:rsid w:val="001E0E74"/>
    <w:rsid w:val="001E4E56"/>
    <w:rsid w:val="001E5179"/>
    <w:rsid w:val="001F1FA4"/>
    <w:rsid w:val="001F40CF"/>
    <w:rsid w:val="00204DE6"/>
    <w:rsid w:val="002063C0"/>
    <w:rsid w:val="00207D84"/>
    <w:rsid w:val="00216530"/>
    <w:rsid w:val="002176CC"/>
    <w:rsid w:val="00217A44"/>
    <w:rsid w:val="00220E41"/>
    <w:rsid w:val="00223064"/>
    <w:rsid w:val="00225C15"/>
    <w:rsid w:val="00226A06"/>
    <w:rsid w:val="00230CCD"/>
    <w:rsid w:val="00231730"/>
    <w:rsid w:val="00231AFA"/>
    <w:rsid w:val="00232BAC"/>
    <w:rsid w:val="00232D5E"/>
    <w:rsid w:val="00234854"/>
    <w:rsid w:val="0023516A"/>
    <w:rsid w:val="00237032"/>
    <w:rsid w:val="002420E6"/>
    <w:rsid w:val="0024661A"/>
    <w:rsid w:val="00250D79"/>
    <w:rsid w:val="00253490"/>
    <w:rsid w:val="00253ACD"/>
    <w:rsid w:val="002541E0"/>
    <w:rsid w:val="0025674B"/>
    <w:rsid w:val="002573DB"/>
    <w:rsid w:val="0026003D"/>
    <w:rsid w:val="0026013E"/>
    <w:rsid w:val="00260ED2"/>
    <w:rsid w:val="00262BC5"/>
    <w:rsid w:val="002647C8"/>
    <w:rsid w:val="00265160"/>
    <w:rsid w:val="00266A16"/>
    <w:rsid w:val="002674C3"/>
    <w:rsid w:val="00267A25"/>
    <w:rsid w:val="00272EAC"/>
    <w:rsid w:val="00272FF2"/>
    <w:rsid w:val="0027382C"/>
    <w:rsid w:val="00273EFF"/>
    <w:rsid w:val="0027562C"/>
    <w:rsid w:val="00275857"/>
    <w:rsid w:val="00290A08"/>
    <w:rsid w:val="00291E8E"/>
    <w:rsid w:val="002923D5"/>
    <w:rsid w:val="00292B14"/>
    <w:rsid w:val="00293312"/>
    <w:rsid w:val="0029609A"/>
    <w:rsid w:val="002A038E"/>
    <w:rsid w:val="002A0BC5"/>
    <w:rsid w:val="002B1ABE"/>
    <w:rsid w:val="002B1BE3"/>
    <w:rsid w:val="002B39F3"/>
    <w:rsid w:val="002B3FA5"/>
    <w:rsid w:val="002B447B"/>
    <w:rsid w:val="002B4C10"/>
    <w:rsid w:val="002B50EC"/>
    <w:rsid w:val="002B7769"/>
    <w:rsid w:val="002C35C9"/>
    <w:rsid w:val="002C639D"/>
    <w:rsid w:val="002D0D30"/>
    <w:rsid w:val="002D1100"/>
    <w:rsid w:val="002D141F"/>
    <w:rsid w:val="002D1D21"/>
    <w:rsid w:val="002E08FE"/>
    <w:rsid w:val="002F38F2"/>
    <w:rsid w:val="002F51AC"/>
    <w:rsid w:val="002F7503"/>
    <w:rsid w:val="00303605"/>
    <w:rsid w:val="00303CD6"/>
    <w:rsid w:val="0030656F"/>
    <w:rsid w:val="00310D87"/>
    <w:rsid w:val="00311291"/>
    <w:rsid w:val="003215C2"/>
    <w:rsid w:val="0032193A"/>
    <w:rsid w:val="003223EC"/>
    <w:rsid w:val="00323344"/>
    <w:rsid w:val="003243F2"/>
    <w:rsid w:val="00324DD7"/>
    <w:rsid w:val="00325F34"/>
    <w:rsid w:val="00327143"/>
    <w:rsid w:val="00331DF8"/>
    <w:rsid w:val="0033223F"/>
    <w:rsid w:val="0033408D"/>
    <w:rsid w:val="003357E9"/>
    <w:rsid w:val="00341919"/>
    <w:rsid w:val="00345163"/>
    <w:rsid w:val="00345CB9"/>
    <w:rsid w:val="0034677F"/>
    <w:rsid w:val="00350BCA"/>
    <w:rsid w:val="003544AF"/>
    <w:rsid w:val="003546AD"/>
    <w:rsid w:val="00356A18"/>
    <w:rsid w:val="00365B39"/>
    <w:rsid w:val="00372273"/>
    <w:rsid w:val="00372B13"/>
    <w:rsid w:val="0038201A"/>
    <w:rsid w:val="00386BF5"/>
    <w:rsid w:val="00386DE8"/>
    <w:rsid w:val="00387582"/>
    <w:rsid w:val="0039372C"/>
    <w:rsid w:val="00393F1C"/>
    <w:rsid w:val="00394BA0"/>
    <w:rsid w:val="00395366"/>
    <w:rsid w:val="0039744D"/>
    <w:rsid w:val="003A1B68"/>
    <w:rsid w:val="003A26A1"/>
    <w:rsid w:val="003A3E3B"/>
    <w:rsid w:val="003A788F"/>
    <w:rsid w:val="003A7B7B"/>
    <w:rsid w:val="003B2406"/>
    <w:rsid w:val="003B3E0A"/>
    <w:rsid w:val="003B4ED5"/>
    <w:rsid w:val="003C22F0"/>
    <w:rsid w:val="003C3B64"/>
    <w:rsid w:val="003C49A4"/>
    <w:rsid w:val="003D3CAE"/>
    <w:rsid w:val="003E024D"/>
    <w:rsid w:val="003E4C0D"/>
    <w:rsid w:val="003E7244"/>
    <w:rsid w:val="003F0618"/>
    <w:rsid w:val="003F1316"/>
    <w:rsid w:val="003F2249"/>
    <w:rsid w:val="003F23EF"/>
    <w:rsid w:val="003F28FE"/>
    <w:rsid w:val="003F4C08"/>
    <w:rsid w:val="003F5FD9"/>
    <w:rsid w:val="003F6150"/>
    <w:rsid w:val="00403F92"/>
    <w:rsid w:val="004041C4"/>
    <w:rsid w:val="004071B8"/>
    <w:rsid w:val="0041121A"/>
    <w:rsid w:val="00412D8E"/>
    <w:rsid w:val="004170FF"/>
    <w:rsid w:val="0042251A"/>
    <w:rsid w:val="00426075"/>
    <w:rsid w:val="0042637A"/>
    <w:rsid w:val="00426A6B"/>
    <w:rsid w:val="0043270E"/>
    <w:rsid w:val="004331D5"/>
    <w:rsid w:val="004335F5"/>
    <w:rsid w:val="00435D30"/>
    <w:rsid w:val="004434FC"/>
    <w:rsid w:val="00444EA2"/>
    <w:rsid w:val="00445B2E"/>
    <w:rsid w:val="00450E21"/>
    <w:rsid w:val="00451CB1"/>
    <w:rsid w:val="00456362"/>
    <w:rsid w:val="004602C7"/>
    <w:rsid w:val="00461079"/>
    <w:rsid w:val="0046403B"/>
    <w:rsid w:val="00464EC8"/>
    <w:rsid w:val="004711A4"/>
    <w:rsid w:val="00471A3A"/>
    <w:rsid w:val="00476831"/>
    <w:rsid w:val="004773B3"/>
    <w:rsid w:val="00477519"/>
    <w:rsid w:val="004802E4"/>
    <w:rsid w:val="004837B8"/>
    <w:rsid w:val="00483945"/>
    <w:rsid w:val="00484814"/>
    <w:rsid w:val="00487F03"/>
    <w:rsid w:val="0049076F"/>
    <w:rsid w:val="00492DBB"/>
    <w:rsid w:val="004A0F85"/>
    <w:rsid w:val="004A759C"/>
    <w:rsid w:val="004B29B4"/>
    <w:rsid w:val="004B35D5"/>
    <w:rsid w:val="004B368D"/>
    <w:rsid w:val="004B63DC"/>
    <w:rsid w:val="004B6C49"/>
    <w:rsid w:val="004C3BD2"/>
    <w:rsid w:val="004C4AE0"/>
    <w:rsid w:val="004C5A1A"/>
    <w:rsid w:val="004C7A79"/>
    <w:rsid w:val="004D1895"/>
    <w:rsid w:val="004D2F15"/>
    <w:rsid w:val="004D418D"/>
    <w:rsid w:val="004D7DD2"/>
    <w:rsid w:val="004E0E94"/>
    <w:rsid w:val="004E257D"/>
    <w:rsid w:val="004E5268"/>
    <w:rsid w:val="004E5DE8"/>
    <w:rsid w:val="004E6BA6"/>
    <w:rsid w:val="004F1BEA"/>
    <w:rsid w:val="004F1C54"/>
    <w:rsid w:val="004F4EBC"/>
    <w:rsid w:val="005015BB"/>
    <w:rsid w:val="005029CC"/>
    <w:rsid w:val="00504F97"/>
    <w:rsid w:val="00506B07"/>
    <w:rsid w:val="00513B6C"/>
    <w:rsid w:val="00516D6C"/>
    <w:rsid w:val="00520743"/>
    <w:rsid w:val="00520E4D"/>
    <w:rsid w:val="00521807"/>
    <w:rsid w:val="00524260"/>
    <w:rsid w:val="00525089"/>
    <w:rsid w:val="00532334"/>
    <w:rsid w:val="005324A9"/>
    <w:rsid w:val="005332E8"/>
    <w:rsid w:val="00535C7D"/>
    <w:rsid w:val="00537806"/>
    <w:rsid w:val="00544CFB"/>
    <w:rsid w:val="00550CB5"/>
    <w:rsid w:val="00560D5D"/>
    <w:rsid w:val="005654BB"/>
    <w:rsid w:val="0056581D"/>
    <w:rsid w:val="00565CDB"/>
    <w:rsid w:val="00567B3A"/>
    <w:rsid w:val="00567BAB"/>
    <w:rsid w:val="00572AAC"/>
    <w:rsid w:val="00574D1D"/>
    <w:rsid w:val="00575F54"/>
    <w:rsid w:val="0058002F"/>
    <w:rsid w:val="00582D55"/>
    <w:rsid w:val="0058311F"/>
    <w:rsid w:val="0058546E"/>
    <w:rsid w:val="00586843"/>
    <w:rsid w:val="0059357E"/>
    <w:rsid w:val="00594EA5"/>
    <w:rsid w:val="00595486"/>
    <w:rsid w:val="00596A2B"/>
    <w:rsid w:val="005A0C7A"/>
    <w:rsid w:val="005A622E"/>
    <w:rsid w:val="005A7A95"/>
    <w:rsid w:val="005B0410"/>
    <w:rsid w:val="005B3DA3"/>
    <w:rsid w:val="005B4501"/>
    <w:rsid w:val="005B7C01"/>
    <w:rsid w:val="005C2287"/>
    <w:rsid w:val="005C3D0F"/>
    <w:rsid w:val="005C3D36"/>
    <w:rsid w:val="005C5101"/>
    <w:rsid w:val="005C72EC"/>
    <w:rsid w:val="005D159C"/>
    <w:rsid w:val="005D33C0"/>
    <w:rsid w:val="005D499A"/>
    <w:rsid w:val="005D5AE9"/>
    <w:rsid w:val="005D7252"/>
    <w:rsid w:val="005E1EF6"/>
    <w:rsid w:val="005E4B81"/>
    <w:rsid w:val="005E4DE5"/>
    <w:rsid w:val="005E72B3"/>
    <w:rsid w:val="005F0B8B"/>
    <w:rsid w:val="005F1C1F"/>
    <w:rsid w:val="005F35E2"/>
    <w:rsid w:val="005F3847"/>
    <w:rsid w:val="00600DA3"/>
    <w:rsid w:val="00603454"/>
    <w:rsid w:val="00606789"/>
    <w:rsid w:val="0061112A"/>
    <w:rsid w:val="00611B96"/>
    <w:rsid w:val="00613509"/>
    <w:rsid w:val="00615D29"/>
    <w:rsid w:val="006211BC"/>
    <w:rsid w:val="0062435E"/>
    <w:rsid w:val="0063065B"/>
    <w:rsid w:val="00633496"/>
    <w:rsid w:val="00634391"/>
    <w:rsid w:val="006455CF"/>
    <w:rsid w:val="00652232"/>
    <w:rsid w:val="00652DD1"/>
    <w:rsid w:val="00652F9F"/>
    <w:rsid w:val="00654925"/>
    <w:rsid w:val="00654D41"/>
    <w:rsid w:val="00657421"/>
    <w:rsid w:val="00657B48"/>
    <w:rsid w:val="00661BA1"/>
    <w:rsid w:val="00661C7F"/>
    <w:rsid w:val="00663BA3"/>
    <w:rsid w:val="00665772"/>
    <w:rsid w:val="00666D3A"/>
    <w:rsid w:val="00673C2F"/>
    <w:rsid w:val="00673FDB"/>
    <w:rsid w:val="0067426C"/>
    <w:rsid w:val="00676568"/>
    <w:rsid w:val="006805B3"/>
    <w:rsid w:val="00682BE7"/>
    <w:rsid w:val="00687F87"/>
    <w:rsid w:val="0069007C"/>
    <w:rsid w:val="00690780"/>
    <w:rsid w:val="00690969"/>
    <w:rsid w:val="00693B09"/>
    <w:rsid w:val="00693B66"/>
    <w:rsid w:val="00695E64"/>
    <w:rsid w:val="00697D2D"/>
    <w:rsid w:val="00697FFA"/>
    <w:rsid w:val="006A6820"/>
    <w:rsid w:val="006B022F"/>
    <w:rsid w:val="006B2CFA"/>
    <w:rsid w:val="006B72C6"/>
    <w:rsid w:val="006C5A1F"/>
    <w:rsid w:val="006C61C9"/>
    <w:rsid w:val="006C7E08"/>
    <w:rsid w:val="006D0A38"/>
    <w:rsid w:val="006D30DF"/>
    <w:rsid w:val="006D322F"/>
    <w:rsid w:val="006D735F"/>
    <w:rsid w:val="006D7405"/>
    <w:rsid w:val="006E79EA"/>
    <w:rsid w:val="006F0ACB"/>
    <w:rsid w:val="006F5187"/>
    <w:rsid w:val="006F527D"/>
    <w:rsid w:val="00701121"/>
    <w:rsid w:val="007045BF"/>
    <w:rsid w:val="0070725F"/>
    <w:rsid w:val="00710B0F"/>
    <w:rsid w:val="00710CBF"/>
    <w:rsid w:val="0071683E"/>
    <w:rsid w:val="00716C05"/>
    <w:rsid w:val="00721CF0"/>
    <w:rsid w:val="00723588"/>
    <w:rsid w:val="00723751"/>
    <w:rsid w:val="00725298"/>
    <w:rsid w:val="007253D7"/>
    <w:rsid w:val="00727D73"/>
    <w:rsid w:val="007321E9"/>
    <w:rsid w:val="00733103"/>
    <w:rsid w:val="00735ACA"/>
    <w:rsid w:val="00737C82"/>
    <w:rsid w:val="007415F3"/>
    <w:rsid w:val="00750F06"/>
    <w:rsid w:val="007512F6"/>
    <w:rsid w:val="007513A8"/>
    <w:rsid w:val="00751E92"/>
    <w:rsid w:val="00753AD0"/>
    <w:rsid w:val="0075456B"/>
    <w:rsid w:val="00757B63"/>
    <w:rsid w:val="0076049D"/>
    <w:rsid w:val="00760563"/>
    <w:rsid w:val="00762F57"/>
    <w:rsid w:val="0076430E"/>
    <w:rsid w:val="00770414"/>
    <w:rsid w:val="0077184F"/>
    <w:rsid w:val="007818B7"/>
    <w:rsid w:val="00782EC8"/>
    <w:rsid w:val="00783046"/>
    <w:rsid w:val="007835BF"/>
    <w:rsid w:val="007836DA"/>
    <w:rsid w:val="007849B7"/>
    <w:rsid w:val="0078660C"/>
    <w:rsid w:val="007909CF"/>
    <w:rsid w:val="00790D58"/>
    <w:rsid w:val="007937A1"/>
    <w:rsid w:val="0079406A"/>
    <w:rsid w:val="007A46A0"/>
    <w:rsid w:val="007A5759"/>
    <w:rsid w:val="007B2204"/>
    <w:rsid w:val="007B23DB"/>
    <w:rsid w:val="007B2BEB"/>
    <w:rsid w:val="007B6419"/>
    <w:rsid w:val="007C2292"/>
    <w:rsid w:val="007C7EEA"/>
    <w:rsid w:val="007D086D"/>
    <w:rsid w:val="007D1943"/>
    <w:rsid w:val="007D47D4"/>
    <w:rsid w:val="007D6BF3"/>
    <w:rsid w:val="007E1F30"/>
    <w:rsid w:val="007E2B80"/>
    <w:rsid w:val="007E2C2D"/>
    <w:rsid w:val="007E5D02"/>
    <w:rsid w:val="007F48F1"/>
    <w:rsid w:val="007F7F6B"/>
    <w:rsid w:val="00800042"/>
    <w:rsid w:val="00801F62"/>
    <w:rsid w:val="00802037"/>
    <w:rsid w:val="00803B33"/>
    <w:rsid w:val="008128DD"/>
    <w:rsid w:val="00812EF8"/>
    <w:rsid w:val="008144C1"/>
    <w:rsid w:val="00814C13"/>
    <w:rsid w:val="008202A9"/>
    <w:rsid w:val="0082217E"/>
    <w:rsid w:val="00823AA1"/>
    <w:rsid w:val="00824D3D"/>
    <w:rsid w:val="00826F45"/>
    <w:rsid w:val="00834206"/>
    <w:rsid w:val="008365FB"/>
    <w:rsid w:val="0083689A"/>
    <w:rsid w:val="00840207"/>
    <w:rsid w:val="0084039D"/>
    <w:rsid w:val="00840CAD"/>
    <w:rsid w:val="00841B3B"/>
    <w:rsid w:val="00842874"/>
    <w:rsid w:val="00842B33"/>
    <w:rsid w:val="00844343"/>
    <w:rsid w:val="00850BBE"/>
    <w:rsid w:val="00851497"/>
    <w:rsid w:val="00852505"/>
    <w:rsid w:val="00863887"/>
    <w:rsid w:val="00864E92"/>
    <w:rsid w:val="00867D4C"/>
    <w:rsid w:val="008707D7"/>
    <w:rsid w:val="00870D0A"/>
    <w:rsid w:val="00876A36"/>
    <w:rsid w:val="00881C32"/>
    <w:rsid w:val="00882BDA"/>
    <w:rsid w:val="008852BC"/>
    <w:rsid w:val="00887A0A"/>
    <w:rsid w:val="0089055B"/>
    <w:rsid w:val="00893A83"/>
    <w:rsid w:val="00893CB5"/>
    <w:rsid w:val="00893E19"/>
    <w:rsid w:val="00897286"/>
    <w:rsid w:val="008A0C9A"/>
    <w:rsid w:val="008A2E30"/>
    <w:rsid w:val="008A3BE9"/>
    <w:rsid w:val="008A44EB"/>
    <w:rsid w:val="008A4C1E"/>
    <w:rsid w:val="008A4F68"/>
    <w:rsid w:val="008A5F6A"/>
    <w:rsid w:val="008A630A"/>
    <w:rsid w:val="008B09D0"/>
    <w:rsid w:val="008B0A7B"/>
    <w:rsid w:val="008B110E"/>
    <w:rsid w:val="008B2465"/>
    <w:rsid w:val="008B33BE"/>
    <w:rsid w:val="008B61E9"/>
    <w:rsid w:val="008B78AE"/>
    <w:rsid w:val="008C375A"/>
    <w:rsid w:val="008C5044"/>
    <w:rsid w:val="008C6445"/>
    <w:rsid w:val="008D02F3"/>
    <w:rsid w:val="008D64BE"/>
    <w:rsid w:val="008D7553"/>
    <w:rsid w:val="008E04EF"/>
    <w:rsid w:val="008E0764"/>
    <w:rsid w:val="008E2E05"/>
    <w:rsid w:val="008E4C6A"/>
    <w:rsid w:val="008E6289"/>
    <w:rsid w:val="008F0A90"/>
    <w:rsid w:val="008F2190"/>
    <w:rsid w:val="008F3016"/>
    <w:rsid w:val="00900250"/>
    <w:rsid w:val="0090076C"/>
    <w:rsid w:val="00902226"/>
    <w:rsid w:val="0090789A"/>
    <w:rsid w:val="009123CB"/>
    <w:rsid w:val="00916542"/>
    <w:rsid w:val="0091663A"/>
    <w:rsid w:val="00916B85"/>
    <w:rsid w:val="00922E8B"/>
    <w:rsid w:val="00926694"/>
    <w:rsid w:val="00930BF2"/>
    <w:rsid w:val="00931448"/>
    <w:rsid w:val="00932547"/>
    <w:rsid w:val="00933D94"/>
    <w:rsid w:val="00936B0F"/>
    <w:rsid w:val="00936B21"/>
    <w:rsid w:val="00936DA2"/>
    <w:rsid w:val="00940F78"/>
    <w:rsid w:val="00944310"/>
    <w:rsid w:val="00947E5F"/>
    <w:rsid w:val="00951D1B"/>
    <w:rsid w:val="00960893"/>
    <w:rsid w:val="00963259"/>
    <w:rsid w:val="0096351F"/>
    <w:rsid w:val="009651D3"/>
    <w:rsid w:val="00966DBA"/>
    <w:rsid w:val="00971FB0"/>
    <w:rsid w:val="00974517"/>
    <w:rsid w:val="00975315"/>
    <w:rsid w:val="0097621C"/>
    <w:rsid w:val="00976513"/>
    <w:rsid w:val="00977764"/>
    <w:rsid w:val="00980A47"/>
    <w:rsid w:val="00981AD0"/>
    <w:rsid w:val="00983EA7"/>
    <w:rsid w:val="00984032"/>
    <w:rsid w:val="009902DB"/>
    <w:rsid w:val="00991AC7"/>
    <w:rsid w:val="0099477E"/>
    <w:rsid w:val="00997AE9"/>
    <w:rsid w:val="009A1F02"/>
    <w:rsid w:val="009A2E33"/>
    <w:rsid w:val="009B071F"/>
    <w:rsid w:val="009C3A85"/>
    <w:rsid w:val="009C4F43"/>
    <w:rsid w:val="009C5348"/>
    <w:rsid w:val="009C5AC6"/>
    <w:rsid w:val="009D0116"/>
    <w:rsid w:val="009D06DC"/>
    <w:rsid w:val="009D08D8"/>
    <w:rsid w:val="009D7267"/>
    <w:rsid w:val="009E06DE"/>
    <w:rsid w:val="009E107D"/>
    <w:rsid w:val="009E5079"/>
    <w:rsid w:val="009E5852"/>
    <w:rsid w:val="009E59B4"/>
    <w:rsid w:val="009F10F1"/>
    <w:rsid w:val="009F60C5"/>
    <w:rsid w:val="009F6DD9"/>
    <w:rsid w:val="009F7F72"/>
    <w:rsid w:val="00A0081F"/>
    <w:rsid w:val="00A01549"/>
    <w:rsid w:val="00A01DE9"/>
    <w:rsid w:val="00A063F2"/>
    <w:rsid w:val="00A14D97"/>
    <w:rsid w:val="00A16176"/>
    <w:rsid w:val="00A164F0"/>
    <w:rsid w:val="00A17195"/>
    <w:rsid w:val="00A206C4"/>
    <w:rsid w:val="00A238B1"/>
    <w:rsid w:val="00A23A39"/>
    <w:rsid w:val="00A245D1"/>
    <w:rsid w:val="00A267D9"/>
    <w:rsid w:val="00A27C06"/>
    <w:rsid w:val="00A301E6"/>
    <w:rsid w:val="00A33451"/>
    <w:rsid w:val="00A33660"/>
    <w:rsid w:val="00A33B71"/>
    <w:rsid w:val="00A35296"/>
    <w:rsid w:val="00A35554"/>
    <w:rsid w:val="00A35BBD"/>
    <w:rsid w:val="00A3716F"/>
    <w:rsid w:val="00A405D2"/>
    <w:rsid w:val="00A40CFF"/>
    <w:rsid w:val="00A41D97"/>
    <w:rsid w:val="00A44EDC"/>
    <w:rsid w:val="00A50FB2"/>
    <w:rsid w:val="00A52F2C"/>
    <w:rsid w:val="00A52FCE"/>
    <w:rsid w:val="00A55142"/>
    <w:rsid w:val="00A562B9"/>
    <w:rsid w:val="00A63728"/>
    <w:rsid w:val="00A678BC"/>
    <w:rsid w:val="00A71CCC"/>
    <w:rsid w:val="00A72DB5"/>
    <w:rsid w:val="00A80220"/>
    <w:rsid w:val="00A8027A"/>
    <w:rsid w:val="00A80B00"/>
    <w:rsid w:val="00A81EFC"/>
    <w:rsid w:val="00A83DCE"/>
    <w:rsid w:val="00A84390"/>
    <w:rsid w:val="00A90381"/>
    <w:rsid w:val="00A919C9"/>
    <w:rsid w:val="00A925AF"/>
    <w:rsid w:val="00A93EE2"/>
    <w:rsid w:val="00A9587E"/>
    <w:rsid w:val="00A970CE"/>
    <w:rsid w:val="00AA4879"/>
    <w:rsid w:val="00AA4DB2"/>
    <w:rsid w:val="00AA616D"/>
    <w:rsid w:val="00AA76E6"/>
    <w:rsid w:val="00AB0AF9"/>
    <w:rsid w:val="00AB275F"/>
    <w:rsid w:val="00AB3A86"/>
    <w:rsid w:val="00AB73C4"/>
    <w:rsid w:val="00AC0574"/>
    <w:rsid w:val="00AC4705"/>
    <w:rsid w:val="00AC7A13"/>
    <w:rsid w:val="00AD7714"/>
    <w:rsid w:val="00AE0F63"/>
    <w:rsid w:val="00AE203F"/>
    <w:rsid w:val="00AF074D"/>
    <w:rsid w:val="00AF1FF2"/>
    <w:rsid w:val="00AF429A"/>
    <w:rsid w:val="00AF42E7"/>
    <w:rsid w:val="00AF5754"/>
    <w:rsid w:val="00AF6622"/>
    <w:rsid w:val="00AF7BEA"/>
    <w:rsid w:val="00B00BA1"/>
    <w:rsid w:val="00B02ACD"/>
    <w:rsid w:val="00B04A62"/>
    <w:rsid w:val="00B062FA"/>
    <w:rsid w:val="00B07313"/>
    <w:rsid w:val="00B07C3F"/>
    <w:rsid w:val="00B10900"/>
    <w:rsid w:val="00B10E5F"/>
    <w:rsid w:val="00B15001"/>
    <w:rsid w:val="00B174D5"/>
    <w:rsid w:val="00B24889"/>
    <w:rsid w:val="00B371B5"/>
    <w:rsid w:val="00B40A93"/>
    <w:rsid w:val="00B42118"/>
    <w:rsid w:val="00B44317"/>
    <w:rsid w:val="00B4486C"/>
    <w:rsid w:val="00B47E46"/>
    <w:rsid w:val="00B522CE"/>
    <w:rsid w:val="00B52C74"/>
    <w:rsid w:val="00B54B2D"/>
    <w:rsid w:val="00B6267D"/>
    <w:rsid w:val="00B64E31"/>
    <w:rsid w:val="00B66A1D"/>
    <w:rsid w:val="00B74F19"/>
    <w:rsid w:val="00B76189"/>
    <w:rsid w:val="00B76FC2"/>
    <w:rsid w:val="00B8064B"/>
    <w:rsid w:val="00B8592F"/>
    <w:rsid w:val="00B86EB3"/>
    <w:rsid w:val="00B9053C"/>
    <w:rsid w:val="00B90A5D"/>
    <w:rsid w:val="00B925FF"/>
    <w:rsid w:val="00BA6646"/>
    <w:rsid w:val="00BA7A7B"/>
    <w:rsid w:val="00BA7E91"/>
    <w:rsid w:val="00BB08B3"/>
    <w:rsid w:val="00BB2966"/>
    <w:rsid w:val="00BB483D"/>
    <w:rsid w:val="00BB5D55"/>
    <w:rsid w:val="00BB65DF"/>
    <w:rsid w:val="00BC0694"/>
    <w:rsid w:val="00BC1CB5"/>
    <w:rsid w:val="00BD056E"/>
    <w:rsid w:val="00BD0ED2"/>
    <w:rsid w:val="00BD2E13"/>
    <w:rsid w:val="00BD3B9D"/>
    <w:rsid w:val="00BD4037"/>
    <w:rsid w:val="00BD64BC"/>
    <w:rsid w:val="00BE1B4B"/>
    <w:rsid w:val="00BE2F37"/>
    <w:rsid w:val="00BE4290"/>
    <w:rsid w:val="00BE4BF1"/>
    <w:rsid w:val="00BF172A"/>
    <w:rsid w:val="00C034EE"/>
    <w:rsid w:val="00C05571"/>
    <w:rsid w:val="00C06444"/>
    <w:rsid w:val="00C066F3"/>
    <w:rsid w:val="00C0744E"/>
    <w:rsid w:val="00C0757D"/>
    <w:rsid w:val="00C12300"/>
    <w:rsid w:val="00C1271D"/>
    <w:rsid w:val="00C2262B"/>
    <w:rsid w:val="00C234A6"/>
    <w:rsid w:val="00C2366E"/>
    <w:rsid w:val="00C25852"/>
    <w:rsid w:val="00C279A0"/>
    <w:rsid w:val="00C328F7"/>
    <w:rsid w:val="00C33126"/>
    <w:rsid w:val="00C3416C"/>
    <w:rsid w:val="00C34D87"/>
    <w:rsid w:val="00C34F22"/>
    <w:rsid w:val="00C376F3"/>
    <w:rsid w:val="00C41239"/>
    <w:rsid w:val="00C44B8C"/>
    <w:rsid w:val="00C4542B"/>
    <w:rsid w:val="00C47C94"/>
    <w:rsid w:val="00C51712"/>
    <w:rsid w:val="00C54E03"/>
    <w:rsid w:val="00C55F6A"/>
    <w:rsid w:val="00C57797"/>
    <w:rsid w:val="00C607A1"/>
    <w:rsid w:val="00C61005"/>
    <w:rsid w:val="00C6102A"/>
    <w:rsid w:val="00C64783"/>
    <w:rsid w:val="00C702D4"/>
    <w:rsid w:val="00C71D23"/>
    <w:rsid w:val="00C73574"/>
    <w:rsid w:val="00C75617"/>
    <w:rsid w:val="00C75838"/>
    <w:rsid w:val="00C81C8F"/>
    <w:rsid w:val="00C93975"/>
    <w:rsid w:val="00C94B97"/>
    <w:rsid w:val="00CA0A2D"/>
    <w:rsid w:val="00CA0EFF"/>
    <w:rsid w:val="00CA31DD"/>
    <w:rsid w:val="00CA3A0E"/>
    <w:rsid w:val="00CA3C1B"/>
    <w:rsid w:val="00CA44B5"/>
    <w:rsid w:val="00CA580E"/>
    <w:rsid w:val="00CB34BD"/>
    <w:rsid w:val="00CB3A89"/>
    <w:rsid w:val="00CB439D"/>
    <w:rsid w:val="00CB553E"/>
    <w:rsid w:val="00CB6831"/>
    <w:rsid w:val="00CB6D1E"/>
    <w:rsid w:val="00CD3410"/>
    <w:rsid w:val="00CD360E"/>
    <w:rsid w:val="00CD3B9C"/>
    <w:rsid w:val="00CD50B6"/>
    <w:rsid w:val="00CE02C9"/>
    <w:rsid w:val="00CE26F1"/>
    <w:rsid w:val="00CE6AF5"/>
    <w:rsid w:val="00CE74E7"/>
    <w:rsid w:val="00CF167E"/>
    <w:rsid w:val="00CF1858"/>
    <w:rsid w:val="00CF1EAE"/>
    <w:rsid w:val="00CF7F1A"/>
    <w:rsid w:val="00D03592"/>
    <w:rsid w:val="00D03AA5"/>
    <w:rsid w:val="00D046B6"/>
    <w:rsid w:val="00D050BD"/>
    <w:rsid w:val="00D0723C"/>
    <w:rsid w:val="00D075EA"/>
    <w:rsid w:val="00D10DE9"/>
    <w:rsid w:val="00D124ED"/>
    <w:rsid w:val="00D152B0"/>
    <w:rsid w:val="00D2139C"/>
    <w:rsid w:val="00D23793"/>
    <w:rsid w:val="00D23FC6"/>
    <w:rsid w:val="00D24328"/>
    <w:rsid w:val="00D251E1"/>
    <w:rsid w:val="00D334F3"/>
    <w:rsid w:val="00D35C9B"/>
    <w:rsid w:val="00D3626B"/>
    <w:rsid w:val="00D3742C"/>
    <w:rsid w:val="00D403AF"/>
    <w:rsid w:val="00D41E6C"/>
    <w:rsid w:val="00D441B7"/>
    <w:rsid w:val="00D44640"/>
    <w:rsid w:val="00D46CB9"/>
    <w:rsid w:val="00D477F6"/>
    <w:rsid w:val="00D52861"/>
    <w:rsid w:val="00D52CBC"/>
    <w:rsid w:val="00D52DB2"/>
    <w:rsid w:val="00D53436"/>
    <w:rsid w:val="00D55458"/>
    <w:rsid w:val="00D60B63"/>
    <w:rsid w:val="00D60D5D"/>
    <w:rsid w:val="00D61113"/>
    <w:rsid w:val="00D65818"/>
    <w:rsid w:val="00D67002"/>
    <w:rsid w:val="00D706ED"/>
    <w:rsid w:val="00D72A58"/>
    <w:rsid w:val="00D72A70"/>
    <w:rsid w:val="00D72A7A"/>
    <w:rsid w:val="00D7610B"/>
    <w:rsid w:val="00D7636E"/>
    <w:rsid w:val="00D8499E"/>
    <w:rsid w:val="00D86FD8"/>
    <w:rsid w:val="00D871EF"/>
    <w:rsid w:val="00D91A3C"/>
    <w:rsid w:val="00D92459"/>
    <w:rsid w:val="00D92656"/>
    <w:rsid w:val="00D93B3F"/>
    <w:rsid w:val="00D94C35"/>
    <w:rsid w:val="00D94F8D"/>
    <w:rsid w:val="00DA2527"/>
    <w:rsid w:val="00DA28B4"/>
    <w:rsid w:val="00DA3597"/>
    <w:rsid w:val="00DB14CD"/>
    <w:rsid w:val="00DB378C"/>
    <w:rsid w:val="00DB6EAB"/>
    <w:rsid w:val="00DB7DCA"/>
    <w:rsid w:val="00DC0956"/>
    <w:rsid w:val="00DC0DC6"/>
    <w:rsid w:val="00DC1949"/>
    <w:rsid w:val="00DC2572"/>
    <w:rsid w:val="00DC461C"/>
    <w:rsid w:val="00DD2836"/>
    <w:rsid w:val="00DD483F"/>
    <w:rsid w:val="00DE1C21"/>
    <w:rsid w:val="00DE4D64"/>
    <w:rsid w:val="00DE7C3E"/>
    <w:rsid w:val="00DF62A5"/>
    <w:rsid w:val="00E000FD"/>
    <w:rsid w:val="00E00F43"/>
    <w:rsid w:val="00E021BF"/>
    <w:rsid w:val="00E14D3C"/>
    <w:rsid w:val="00E202B9"/>
    <w:rsid w:val="00E2222E"/>
    <w:rsid w:val="00E22698"/>
    <w:rsid w:val="00E23F6B"/>
    <w:rsid w:val="00E31044"/>
    <w:rsid w:val="00E31404"/>
    <w:rsid w:val="00E31E8C"/>
    <w:rsid w:val="00E32012"/>
    <w:rsid w:val="00E330C5"/>
    <w:rsid w:val="00E43281"/>
    <w:rsid w:val="00E43F44"/>
    <w:rsid w:val="00E45D65"/>
    <w:rsid w:val="00E4732F"/>
    <w:rsid w:val="00E479F0"/>
    <w:rsid w:val="00E500AB"/>
    <w:rsid w:val="00E50359"/>
    <w:rsid w:val="00E5085E"/>
    <w:rsid w:val="00E52587"/>
    <w:rsid w:val="00E56F12"/>
    <w:rsid w:val="00E57142"/>
    <w:rsid w:val="00E57AE7"/>
    <w:rsid w:val="00E57CE9"/>
    <w:rsid w:val="00E57EA3"/>
    <w:rsid w:val="00E67941"/>
    <w:rsid w:val="00E67984"/>
    <w:rsid w:val="00E70217"/>
    <w:rsid w:val="00E74358"/>
    <w:rsid w:val="00E807AD"/>
    <w:rsid w:val="00E82F09"/>
    <w:rsid w:val="00E82F2F"/>
    <w:rsid w:val="00E8306E"/>
    <w:rsid w:val="00E83936"/>
    <w:rsid w:val="00E83DD3"/>
    <w:rsid w:val="00E94432"/>
    <w:rsid w:val="00EA06EC"/>
    <w:rsid w:val="00EA1827"/>
    <w:rsid w:val="00EA4195"/>
    <w:rsid w:val="00EA6A25"/>
    <w:rsid w:val="00EA6ED2"/>
    <w:rsid w:val="00EA7E8B"/>
    <w:rsid w:val="00EB139B"/>
    <w:rsid w:val="00EB2A95"/>
    <w:rsid w:val="00EB4F72"/>
    <w:rsid w:val="00EB613B"/>
    <w:rsid w:val="00EB6AA3"/>
    <w:rsid w:val="00EB6E90"/>
    <w:rsid w:val="00EC2D31"/>
    <w:rsid w:val="00EC2FA3"/>
    <w:rsid w:val="00EC35E6"/>
    <w:rsid w:val="00EC37B8"/>
    <w:rsid w:val="00ED0872"/>
    <w:rsid w:val="00ED21FE"/>
    <w:rsid w:val="00ED3BAE"/>
    <w:rsid w:val="00ED73FB"/>
    <w:rsid w:val="00ED7545"/>
    <w:rsid w:val="00EF032D"/>
    <w:rsid w:val="00EF0D87"/>
    <w:rsid w:val="00EF154F"/>
    <w:rsid w:val="00EF1EBB"/>
    <w:rsid w:val="00EF35A0"/>
    <w:rsid w:val="00EF6718"/>
    <w:rsid w:val="00F003B0"/>
    <w:rsid w:val="00F048A0"/>
    <w:rsid w:val="00F05002"/>
    <w:rsid w:val="00F0697A"/>
    <w:rsid w:val="00F104F3"/>
    <w:rsid w:val="00F1051C"/>
    <w:rsid w:val="00F156D2"/>
    <w:rsid w:val="00F159AC"/>
    <w:rsid w:val="00F2093C"/>
    <w:rsid w:val="00F21F87"/>
    <w:rsid w:val="00F2381D"/>
    <w:rsid w:val="00F30DA8"/>
    <w:rsid w:val="00F31118"/>
    <w:rsid w:val="00F317F6"/>
    <w:rsid w:val="00F31E66"/>
    <w:rsid w:val="00F32971"/>
    <w:rsid w:val="00F330EE"/>
    <w:rsid w:val="00F3425B"/>
    <w:rsid w:val="00F36107"/>
    <w:rsid w:val="00F36DD1"/>
    <w:rsid w:val="00F40BF0"/>
    <w:rsid w:val="00F4155C"/>
    <w:rsid w:val="00F418A0"/>
    <w:rsid w:val="00F450A4"/>
    <w:rsid w:val="00F45FC7"/>
    <w:rsid w:val="00F4635A"/>
    <w:rsid w:val="00F53E4A"/>
    <w:rsid w:val="00F5516E"/>
    <w:rsid w:val="00F6119C"/>
    <w:rsid w:val="00F66766"/>
    <w:rsid w:val="00F7351F"/>
    <w:rsid w:val="00F7359F"/>
    <w:rsid w:val="00F75664"/>
    <w:rsid w:val="00F75A7D"/>
    <w:rsid w:val="00F766DA"/>
    <w:rsid w:val="00F81372"/>
    <w:rsid w:val="00F8313F"/>
    <w:rsid w:val="00F8461F"/>
    <w:rsid w:val="00F847E8"/>
    <w:rsid w:val="00F90536"/>
    <w:rsid w:val="00F9463E"/>
    <w:rsid w:val="00F94CEF"/>
    <w:rsid w:val="00F953B6"/>
    <w:rsid w:val="00F964D1"/>
    <w:rsid w:val="00FA13FB"/>
    <w:rsid w:val="00FA3642"/>
    <w:rsid w:val="00FA3CF7"/>
    <w:rsid w:val="00FA3FFA"/>
    <w:rsid w:val="00FA4BA3"/>
    <w:rsid w:val="00FA5150"/>
    <w:rsid w:val="00FB2F7A"/>
    <w:rsid w:val="00FB3936"/>
    <w:rsid w:val="00FB555A"/>
    <w:rsid w:val="00FC221D"/>
    <w:rsid w:val="00FC2A97"/>
    <w:rsid w:val="00FC5D31"/>
    <w:rsid w:val="00FC704B"/>
    <w:rsid w:val="00FC730F"/>
    <w:rsid w:val="00FC7B11"/>
    <w:rsid w:val="00FD1A0E"/>
    <w:rsid w:val="00FD24CB"/>
    <w:rsid w:val="00FD30CF"/>
    <w:rsid w:val="00FD4D84"/>
    <w:rsid w:val="00FD4DAE"/>
    <w:rsid w:val="00FE0E36"/>
    <w:rsid w:val="00FE14F4"/>
    <w:rsid w:val="00FE264D"/>
    <w:rsid w:val="00FE3B54"/>
    <w:rsid w:val="00FE3E5C"/>
    <w:rsid w:val="00FE43C3"/>
    <w:rsid w:val="00FE4BFD"/>
    <w:rsid w:val="00FF0FB7"/>
    <w:rsid w:val="00FF1840"/>
    <w:rsid w:val="00FF4F9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1ECFD8"/>
  <w15:docId w15:val="{B042DDF4-FC13-44F5-8EE1-F9AA519E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99"/>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556E"/>
    <w:pPr>
      <w:spacing w:line="270" w:lineRule="atLeast"/>
    </w:pPr>
    <w:rPr>
      <w:rFonts w:asciiTheme="minorHAnsi" w:hAnsiTheme="minorHAnsi"/>
      <w:color w:val="000000" w:themeColor="text1"/>
      <w:sz w:val="21"/>
      <w:szCs w:val="24"/>
      <w14:numForm w14:val="lining"/>
      <w14:numSpacing w14:val="proportional"/>
    </w:rPr>
  </w:style>
  <w:style w:type="paragraph" w:styleId="berschrift1">
    <w:name w:val="heading 1"/>
    <w:basedOn w:val="Standard"/>
    <w:link w:val="berschrift1Zchn"/>
    <w:qFormat/>
    <w:rsid w:val="000C556E"/>
    <w:pPr>
      <w:spacing w:line="460" w:lineRule="exact"/>
      <w:contextualSpacing/>
      <w:outlineLvl w:val="0"/>
    </w:pPr>
    <w:rPr>
      <w:rFonts w:asciiTheme="majorHAnsi" w:hAnsiTheme="majorHAnsi"/>
      <w:b/>
      <w:color w:val="0080C8" w:themeColor="accent1"/>
      <w:sz w:val="44"/>
      <w14:numSpacing w14:val="default"/>
    </w:rPr>
  </w:style>
  <w:style w:type="paragraph" w:styleId="berschrift2">
    <w:name w:val="heading 2"/>
    <w:basedOn w:val="Standard"/>
    <w:qFormat/>
    <w:rsid w:val="00D52861"/>
    <w:pPr>
      <w:spacing w:before="470" w:after="270" w:line="340" w:lineRule="exact"/>
      <w:contextualSpacing/>
      <w:outlineLvl w:val="1"/>
    </w:pPr>
    <w:rPr>
      <w:rFonts w:asciiTheme="majorHAnsi" w:hAnsiTheme="majorHAnsi"/>
      <w:b/>
      <w:color w:val="0080C8" w:themeColor="accent1"/>
      <w:sz w:val="30"/>
      <w14:numSpacing w14:val="default"/>
    </w:rPr>
  </w:style>
  <w:style w:type="paragraph" w:styleId="berschrift3">
    <w:name w:val="heading 3"/>
    <w:basedOn w:val="Standard"/>
    <w:link w:val="berschrift3Zchn"/>
    <w:qFormat/>
    <w:rsid w:val="004837B8"/>
    <w:pPr>
      <w:spacing w:before="470" w:after="270"/>
      <w:outlineLvl w:val="2"/>
    </w:pPr>
    <w:rPr>
      <w:rFonts w:asciiTheme="majorHAnsi" w:hAnsiTheme="majorHAnsi"/>
      <w:b/>
      <w:bCs/>
      <w:color w:val="0080C8" w:themeColor="accent1"/>
      <w:sz w:val="22"/>
      <w14:numSpacing w14:val="default"/>
    </w:rPr>
  </w:style>
  <w:style w:type="paragraph" w:styleId="berschrift4">
    <w:name w:val="heading 4"/>
    <w:basedOn w:val="Standard"/>
    <w:next w:val="Standard"/>
    <w:link w:val="berschrift4Zchn"/>
    <w:unhideWhenUsed/>
    <w:qFormat/>
    <w:rsid w:val="003C3B64"/>
    <w:pPr>
      <w:keepNext/>
      <w:keepLines/>
      <w:numPr>
        <w:ilvl w:val="3"/>
        <w:numId w:val="3"/>
      </w:numPr>
      <w:outlineLvl w:val="3"/>
    </w:pPr>
    <w:rPr>
      <w:rFonts w:asciiTheme="majorHAnsi" w:eastAsiaTheme="majorEastAsia" w:hAnsiTheme="majorHAnsi" w:cs="Times New Roman (Überschriften"/>
      <w:b/>
      <w:iCs/>
      <w:color w:val="0080C8" w:themeColor="accent1"/>
      <w:sz w:val="22"/>
    </w:rPr>
  </w:style>
  <w:style w:type="paragraph" w:styleId="berschrift5">
    <w:name w:val="heading 5"/>
    <w:basedOn w:val="Text"/>
    <w:next w:val="Standard"/>
    <w:link w:val="berschrift5Zchn"/>
    <w:unhideWhenUsed/>
    <w:rsid w:val="003B3E0A"/>
    <w:pPr>
      <w:spacing w:after="0"/>
      <w:jc w:val="left"/>
      <w:outlineLvl w:val="4"/>
    </w:pPr>
    <w:rPr>
      <w:rFonts w:asciiTheme="majorHAnsi" w:hAnsiTheme="majorHAnsi"/>
      <w:b/>
    </w:rPr>
  </w:style>
  <w:style w:type="paragraph" w:styleId="berschrift6">
    <w:name w:val="heading 6"/>
    <w:basedOn w:val="TextohneAbstandso"/>
    <w:next w:val="Standard"/>
    <w:link w:val="berschrift6Zchn"/>
    <w:unhideWhenUsed/>
    <w:qFormat/>
    <w:rsid w:val="00B174D5"/>
    <w:pPr>
      <w:jc w:val="left"/>
      <w:outlineLvl w:val="5"/>
    </w:pPr>
    <w:rPr>
      <w:i/>
      <w:iCs/>
    </w:rPr>
  </w:style>
  <w:style w:type="paragraph" w:styleId="berschrift7">
    <w:name w:val="heading 7"/>
    <w:basedOn w:val="Standard"/>
    <w:next w:val="Standard"/>
    <w:link w:val="berschrift7Zchn"/>
    <w:semiHidden/>
    <w:unhideWhenUsed/>
    <w:qFormat/>
    <w:rsid w:val="000735DC"/>
    <w:pPr>
      <w:keepNext/>
      <w:keepLines/>
      <w:numPr>
        <w:ilvl w:val="6"/>
        <w:numId w:val="3"/>
      </w:numPr>
      <w:spacing w:before="40" w:line="280" w:lineRule="atLeast"/>
      <w:outlineLvl w:val="6"/>
    </w:pPr>
    <w:rPr>
      <w:rFonts w:asciiTheme="majorHAnsi" w:eastAsiaTheme="majorEastAsia" w:hAnsiTheme="majorHAnsi" w:cstheme="majorBidi"/>
      <w:i/>
      <w:iCs/>
      <w:color w:val="003F63" w:themeColor="accent1" w:themeShade="7F"/>
      <w:sz w:val="24"/>
    </w:rPr>
  </w:style>
  <w:style w:type="paragraph" w:styleId="berschrift8">
    <w:name w:val="heading 8"/>
    <w:basedOn w:val="Standard"/>
    <w:next w:val="Standard"/>
    <w:link w:val="berschrift8Zchn"/>
    <w:semiHidden/>
    <w:unhideWhenUsed/>
    <w:qFormat/>
    <w:rsid w:val="000735DC"/>
    <w:pPr>
      <w:keepNext/>
      <w:keepLines/>
      <w:numPr>
        <w:ilvl w:val="7"/>
        <w:numId w:val="3"/>
      </w:numPr>
      <w:spacing w:before="40" w:line="280" w:lineRule="atLeast"/>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semiHidden/>
    <w:unhideWhenUsed/>
    <w:qFormat/>
    <w:rsid w:val="000735DC"/>
    <w:pPr>
      <w:keepNext/>
      <w:keepLines/>
      <w:numPr>
        <w:ilvl w:val="8"/>
        <w:numId w:val="3"/>
      </w:numPr>
      <w:spacing w:before="40" w:line="280" w:lineRule="atLeast"/>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45CB9"/>
    <w:pPr>
      <w:tabs>
        <w:tab w:val="right" w:pos="9637"/>
      </w:tabs>
      <w:spacing w:line="200" w:lineRule="atLeast"/>
    </w:pPr>
    <w:rPr>
      <w:rFonts w:ascii="Calibri Light" w:hAnsi="Calibri Light"/>
      <w:noProof/>
      <w:color w:val="0080C8" w:themeColor="accent1"/>
      <w:spacing w:val="-2"/>
      <w:sz w:val="16"/>
      <w14:numSpacing w14:val="default"/>
    </w:rPr>
  </w:style>
  <w:style w:type="paragraph" w:styleId="Fuzeile">
    <w:name w:val="footer"/>
    <w:basedOn w:val="Standard"/>
    <w:rsid w:val="00947E5F"/>
    <w:pPr>
      <w:tabs>
        <w:tab w:val="right" w:pos="10034"/>
      </w:tabs>
      <w:spacing w:line="200" w:lineRule="atLeast"/>
    </w:pPr>
    <w:rPr>
      <w:rFonts w:ascii="Calibri Light" w:hAnsi="Calibri Light" w:cs="Calibri Light"/>
      <w:color w:val="666666" w:themeColor="text2"/>
      <w:sz w:val="16"/>
      <w:szCs w:val="16"/>
    </w:rPr>
  </w:style>
  <w:style w:type="table" w:styleId="Tabellenraster">
    <w:name w:val="Table Grid"/>
    <w:basedOn w:val="NormaleTabelle"/>
    <w:rsid w:val="0006542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
    <w:qFormat/>
    <w:rsid w:val="000C556E"/>
    <w:pPr>
      <w:spacing w:line="460" w:lineRule="exact"/>
      <w:contextualSpacing/>
    </w:pPr>
    <w:rPr>
      <w:rFonts w:asciiTheme="majorHAnsi" w:hAnsiTheme="majorHAnsi"/>
      <w:b/>
      <w:color w:val="0080C8" w:themeColor="accent1"/>
      <w:sz w:val="44"/>
      <w:szCs w:val="40"/>
    </w:rPr>
  </w:style>
  <w:style w:type="character" w:customStyle="1" w:styleId="TitelZchn">
    <w:name w:val="Titel Zchn"/>
    <w:basedOn w:val="Absatz-Standardschriftart"/>
    <w:link w:val="Titel"/>
    <w:uiPriority w:val="1"/>
    <w:rsid w:val="000C556E"/>
    <w:rPr>
      <w:rFonts w:asciiTheme="majorHAnsi" w:hAnsiTheme="majorHAnsi"/>
      <w:b/>
      <w:color w:val="0080C8" w:themeColor="accent1"/>
      <w:sz w:val="44"/>
      <w:szCs w:val="40"/>
      <w14:numForm w14:val="lining"/>
      <w14:numSpacing w14:val="proportional"/>
    </w:rPr>
  </w:style>
  <w:style w:type="paragraph" w:customStyle="1" w:styleId="Formulartitel">
    <w:name w:val="Formulartitel"/>
    <w:basedOn w:val="Titel"/>
    <w:rsid w:val="00FE264D"/>
    <w:pPr>
      <w:spacing w:after="500"/>
    </w:pPr>
  </w:style>
  <w:style w:type="paragraph" w:customStyle="1" w:styleId="Fensterzeile">
    <w:name w:val="Fensterzeile"/>
    <w:basedOn w:val="Standard"/>
    <w:rsid w:val="009E5852"/>
    <w:pPr>
      <w:tabs>
        <w:tab w:val="left" w:pos="169"/>
      </w:tabs>
      <w:spacing w:line="200" w:lineRule="atLeast"/>
    </w:pPr>
    <w:rPr>
      <w:rFonts w:asciiTheme="majorHAnsi" w:hAnsiTheme="majorHAnsi"/>
      <w:color w:val="0080C8" w:themeColor="accent1"/>
      <w:sz w:val="16"/>
      <w14:numSpacing w14:val="tabular"/>
    </w:rPr>
  </w:style>
  <w:style w:type="character" w:styleId="Platzhaltertext">
    <w:name w:val="Placeholder Text"/>
    <w:basedOn w:val="Absatz-Standardschriftart"/>
    <w:uiPriority w:val="99"/>
    <w:semiHidden/>
    <w:rsid w:val="00E82F09"/>
    <w:rPr>
      <w:color w:val="808080"/>
    </w:rPr>
  </w:style>
  <w:style w:type="character" w:styleId="Fett">
    <w:name w:val="Strong"/>
    <w:qFormat/>
    <w:rsid w:val="00687F87"/>
    <w:rPr>
      <w:rFonts w:asciiTheme="majorHAnsi" w:hAnsiTheme="majorHAnsi"/>
      <w:b/>
      <w:bCs/>
    </w:rPr>
  </w:style>
  <w:style w:type="paragraph" w:customStyle="1" w:styleId="Bullet">
    <w:name w:val="Bullet"/>
    <w:basedOn w:val="Standard"/>
    <w:qFormat/>
    <w:rsid w:val="000C4947"/>
    <w:pPr>
      <w:numPr>
        <w:numId w:val="1"/>
      </w:numPr>
      <w:spacing w:before="270" w:after="270"/>
      <w:contextualSpacing/>
    </w:pPr>
  </w:style>
  <w:style w:type="paragraph" w:customStyle="1" w:styleId="FormatvorlageLinks0cm">
    <w:name w:val="Formatvorlage Links:  0 cm"/>
    <w:basedOn w:val="Standard"/>
    <w:rsid w:val="00A301E6"/>
    <w:pPr>
      <w:spacing w:line="340" w:lineRule="atLeast"/>
      <w:jc w:val="both"/>
    </w:pPr>
    <w:rPr>
      <w:rFonts w:ascii="MiloLf-Light" w:hAnsi="MiloLf-Light"/>
      <w:sz w:val="24"/>
      <w:szCs w:val="20"/>
      <w14:numForm w14:val="default"/>
      <w14:numSpacing w14:val="default"/>
    </w:rPr>
  </w:style>
  <w:style w:type="paragraph" w:styleId="Inhaltsverzeichnisberschrift">
    <w:name w:val="TOC Heading"/>
    <w:basedOn w:val="berschrift1"/>
    <w:next w:val="Standard"/>
    <w:uiPriority w:val="39"/>
    <w:unhideWhenUsed/>
    <w:qFormat/>
    <w:rsid w:val="009E06DE"/>
    <w:pPr>
      <w:keepNext/>
      <w:keepLines/>
      <w:framePr w:wrap="around" w:hAnchor="text"/>
      <w:contextualSpacing w:val="0"/>
      <w:outlineLvl w:val="9"/>
    </w:pPr>
    <w:rPr>
      <w:rFonts w:eastAsiaTheme="majorEastAsia" w:cstheme="majorBidi"/>
      <w:szCs w:val="32"/>
      <w:lang w:eastAsia="zh-CN"/>
      <w14:numForm w14:val="default"/>
    </w:rPr>
  </w:style>
  <w:style w:type="paragraph" w:styleId="Verzeichnis1">
    <w:name w:val="toc 1"/>
    <w:basedOn w:val="Standard"/>
    <w:next w:val="Standard"/>
    <w:uiPriority w:val="39"/>
    <w:unhideWhenUsed/>
    <w:rsid w:val="00D86FD8"/>
    <w:pPr>
      <w:tabs>
        <w:tab w:val="right" w:pos="9979"/>
      </w:tabs>
      <w:spacing w:before="340" w:after="240" w:line="340" w:lineRule="exact"/>
      <w:ind w:left="340" w:hanging="340"/>
    </w:pPr>
    <w:rPr>
      <w:rFonts w:asciiTheme="majorHAnsi" w:hAnsiTheme="majorHAnsi"/>
      <w:b/>
      <w:noProof/>
      <w:color w:val="0080C8" w:themeColor="accent1"/>
      <w:sz w:val="30"/>
    </w:rPr>
  </w:style>
  <w:style w:type="paragraph" w:styleId="Verzeichnis2">
    <w:name w:val="toc 2"/>
    <w:basedOn w:val="Standard"/>
    <w:next w:val="Standard"/>
    <w:uiPriority w:val="39"/>
    <w:unhideWhenUsed/>
    <w:rsid w:val="00D86FD8"/>
    <w:pPr>
      <w:tabs>
        <w:tab w:val="right" w:leader="dot" w:pos="9979"/>
      </w:tabs>
      <w:spacing w:before="270" w:line="270" w:lineRule="exact"/>
      <w:ind w:left="907" w:hanging="567"/>
      <w:contextualSpacing/>
    </w:pPr>
    <w:rPr>
      <w:rFonts w:asciiTheme="majorHAnsi" w:hAnsiTheme="majorHAnsi"/>
      <w:b/>
      <w:noProof/>
      <w:color w:val="0080C8" w:themeColor="accent1"/>
    </w:rPr>
  </w:style>
  <w:style w:type="paragraph" w:styleId="Verzeichnis3">
    <w:name w:val="toc 3"/>
    <w:basedOn w:val="Standard"/>
    <w:next w:val="Standard"/>
    <w:uiPriority w:val="39"/>
    <w:unhideWhenUsed/>
    <w:rsid w:val="00D86FD8"/>
    <w:pPr>
      <w:tabs>
        <w:tab w:val="right" w:leader="dot" w:pos="9979"/>
      </w:tabs>
      <w:spacing w:line="270" w:lineRule="exact"/>
      <w:ind w:left="907" w:hanging="567"/>
    </w:pPr>
    <w:rPr>
      <w:rFonts w:asciiTheme="majorHAnsi" w:hAnsiTheme="majorHAnsi"/>
      <w:noProof/>
      <w:color w:val="0080C8" w:themeColor="accent1"/>
    </w:rPr>
  </w:style>
  <w:style w:type="character" w:styleId="Hyperlink">
    <w:name w:val="Hyperlink"/>
    <w:basedOn w:val="Absatz-Standardschriftart"/>
    <w:uiPriority w:val="99"/>
    <w:unhideWhenUsed/>
    <w:rsid w:val="00951D1B"/>
    <w:rPr>
      <w:color w:val="000000" w:themeColor="hyperlink"/>
      <w:u w:val="single"/>
    </w:rPr>
  </w:style>
  <w:style w:type="paragraph" w:customStyle="1" w:styleId="Num123">
    <w:name w:val="Num123"/>
    <w:basedOn w:val="Standard"/>
    <w:qFormat/>
    <w:rsid w:val="003A1B68"/>
    <w:pPr>
      <w:numPr>
        <w:numId w:val="2"/>
      </w:numPr>
      <w:spacing w:line="280" w:lineRule="atLeast"/>
    </w:pPr>
    <w:rPr>
      <w:sz w:val="24"/>
    </w:rPr>
  </w:style>
  <w:style w:type="character" w:customStyle="1" w:styleId="berschrift1Zchn">
    <w:name w:val="Überschrift 1 Zchn"/>
    <w:basedOn w:val="Absatz-Standardschriftart"/>
    <w:link w:val="berschrift1"/>
    <w:rsid w:val="000C556E"/>
    <w:rPr>
      <w:rFonts w:asciiTheme="majorHAnsi" w:hAnsiTheme="majorHAnsi"/>
      <w:b/>
      <w:color w:val="0080C8" w:themeColor="accent1"/>
      <w:sz w:val="44"/>
      <w:szCs w:val="24"/>
      <w14:numForm w14:val="lining"/>
    </w:rPr>
  </w:style>
  <w:style w:type="character" w:customStyle="1" w:styleId="berschrift3Zchn">
    <w:name w:val="Überschrift 3 Zchn"/>
    <w:basedOn w:val="Absatz-Standardschriftart"/>
    <w:link w:val="berschrift3"/>
    <w:rsid w:val="004837B8"/>
    <w:rPr>
      <w:rFonts w:asciiTheme="majorHAnsi" w:hAnsiTheme="majorHAnsi"/>
      <w:b/>
      <w:bCs/>
      <w:color w:val="0080C8" w:themeColor="accent1"/>
      <w:sz w:val="22"/>
      <w:szCs w:val="24"/>
      <w14:numForm w14:val="lining"/>
    </w:rPr>
  </w:style>
  <w:style w:type="character" w:customStyle="1" w:styleId="berschrift4Zchn">
    <w:name w:val="Überschrift 4 Zchn"/>
    <w:basedOn w:val="Absatz-Standardschriftart"/>
    <w:link w:val="berschrift4"/>
    <w:rsid w:val="003C3B64"/>
    <w:rPr>
      <w:rFonts w:asciiTheme="majorHAnsi" w:eastAsiaTheme="majorEastAsia" w:hAnsiTheme="majorHAnsi" w:cs="Times New Roman (Überschriften"/>
      <w:b/>
      <w:iCs/>
      <w:color w:val="0080C8" w:themeColor="accent1"/>
      <w:sz w:val="22"/>
      <w:szCs w:val="24"/>
      <w14:numForm w14:val="lining"/>
      <w14:numSpacing w14:val="proportional"/>
    </w:rPr>
  </w:style>
  <w:style w:type="character" w:customStyle="1" w:styleId="berschrift5Zchn">
    <w:name w:val="Überschrift 5 Zchn"/>
    <w:basedOn w:val="Absatz-Standardschriftart"/>
    <w:link w:val="berschrift5"/>
    <w:rsid w:val="003B3E0A"/>
    <w:rPr>
      <w:rFonts w:asciiTheme="majorHAnsi" w:hAnsiTheme="majorHAnsi"/>
      <w:b/>
      <w:color w:val="000000" w:themeColor="text1"/>
      <w:sz w:val="21"/>
      <w:szCs w:val="24"/>
      <w14:numForm w14:val="lining"/>
      <w14:numSpacing w14:val="proportional"/>
    </w:rPr>
  </w:style>
  <w:style w:type="character" w:customStyle="1" w:styleId="berschrift6Zchn">
    <w:name w:val="Überschrift 6 Zchn"/>
    <w:basedOn w:val="Absatz-Standardschriftart"/>
    <w:link w:val="berschrift6"/>
    <w:rsid w:val="00B174D5"/>
    <w:rPr>
      <w:rFonts w:asciiTheme="minorHAnsi" w:hAnsiTheme="minorHAnsi"/>
      <w:i/>
      <w:iCs/>
      <w:color w:val="000000" w:themeColor="text1"/>
      <w:sz w:val="21"/>
      <w:szCs w:val="24"/>
      <w14:numForm w14:val="lining"/>
      <w14:numSpacing w14:val="proportional"/>
    </w:rPr>
  </w:style>
  <w:style w:type="character" w:customStyle="1" w:styleId="berschrift7Zchn">
    <w:name w:val="Überschrift 7 Zchn"/>
    <w:basedOn w:val="Absatz-Standardschriftart"/>
    <w:link w:val="berschrift7"/>
    <w:semiHidden/>
    <w:rsid w:val="000735DC"/>
    <w:rPr>
      <w:rFonts w:asciiTheme="majorHAnsi" w:eastAsiaTheme="majorEastAsia" w:hAnsiTheme="majorHAnsi" w:cstheme="majorBidi"/>
      <w:i/>
      <w:iCs/>
      <w:color w:val="003F63" w:themeColor="accent1" w:themeShade="7F"/>
      <w:sz w:val="24"/>
      <w:szCs w:val="24"/>
      <w14:numForm w14:val="lining"/>
      <w14:numSpacing w14:val="proportional"/>
    </w:rPr>
  </w:style>
  <w:style w:type="character" w:customStyle="1" w:styleId="berschrift8Zchn">
    <w:name w:val="Überschrift 8 Zchn"/>
    <w:basedOn w:val="Absatz-Standardschriftart"/>
    <w:link w:val="berschrift8"/>
    <w:semiHidden/>
    <w:rsid w:val="000735DC"/>
    <w:rPr>
      <w:rFonts w:asciiTheme="majorHAnsi" w:eastAsiaTheme="majorEastAsia" w:hAnsiTheme="majorHAnsi" w:cstheme="majorBidi"/>
      <w:color w:val="272727" w:themeColor="text1" w:themeTint="D8"/>
      <w:sz w:val="21"/>
      <w:szCs w:val="21"/>
      <w14:numForm w14:val="lining"/>
      <w14:numSpacing w14:val="proportional"/>
    </w:rPr>
  </w:style>
  <w:style w:type="character" w:customStyle="1" w:styleId="berschrift9Zchn">
    <w:name w:val="Überschrift 9 Zchn"/>
    <w:basedOn w:val="Absatz-Standardschriftart"/>
    <w:link w:val="berschrift9"/>
    <w:semiHidden/>
    <w:rsid w:val="000735DC"/>
    <w:rPr>
      <w:rFonts w:asciiTheme="majorHAnsi" w:eastAsiaTheme="majorEastAsia" w:hAnsiTheme="majorHAnsi" w:cstheme="majorBidi"/>
      <w:i/>
      <w:iCs/>
      <w:color w:val="272727" w:themeColor="text1" w:themeTint="D8"/>
      <w:sz w:val="21"/>
      <w:szCs w:val="21"/>
      <w14:numForm w14:val="lining"/>
      <w14:numSpacing w14:val="proportional"/>
    </w:rPr>
  </w:style>
  <w:style w:type="paragraph" w:customStyle="1" w:styleId="Text">
    <w:name w:val="Text"/>
    <w:basedOn w:val="Standard"/>
    <w:qFormat/>
    <w:rsid w:val="00C607A1"/>
    <w:pPr>
      <w:spacing w:after="270"/>
      <w:jc w:val="both"/>
    </w:pPr>
  </w:style>
  <w:style w:type="paragraph" w:customStyle="1" w:styleId="InfoText">
    <w:name w:val="Info Text"/>
    <w:basedOn w:val="Text"/>
    <w:qFormat/>
    <w:rsid w:val="00C2262B"/>
    <w:pPr>
      <w:spacing w:after="0" w:line="240" w:lineRule="atLeast"/>
      <w:ind w:right="227"/>
      <w:jc w:val="left"/>
    </w:pPr>
    <w:rPr>
      <w:rFonts w:asciiTheme="majorHAnsi" w:hAnsiTheme="majorHAnsi"/>
      <w:sz w:val="19"/>
    </w:rPr>
  </w:style>
  <w:style w:type="paragraph" w:customStyle="1" w:styleId="Infoberschrift">
    <w:name w:val="Info Überschrift"/>
    <w:basedOn w:val="Standard"/>
    <w:qFormat/>
    <w:rsid w:val="008144C1"/>
    <w:pPr>
      <w:keepNext/>
      <w:spacing w:after="120"/>
      <w:ind w:left="567" w:hanging="567"/>
    </w:pPr>
    <w:rPr>
      <w:rFonts w:asciiTheme="majorHAnsi" w:hAnsiTheme="majorHAnsi"/>
      <w:b/>
      <w:position w:val="2"/>
    </w:rPr>
  </w:style>
  <w:style w:type="paragraph" w:styleId="Beschriftung">
    <w:name w:val="caption"/>
    <w:basedOn w:val="Standard"/>
    <w:next w:val="Standard"/>
    <w:unhideWhenUsed/>
    <w:qFormat/>
    <w:rsid w:val="004C5A1A"/>
    <w:pPr>
      <w:spacing w:after="270"/>
    </w:pPr>
    <w:rPr>
      <w:rFonts w:asciiTheme="majorHAnsi" w:hAnsiTheme="majorHAnsi"/>
      <w:b/>
      <w:iCs/>
      <w:color w:val="0080C8" w:themeColor="accent1"/>
      <w:sz w:val="22"/>
      <w:szCs w:val="18"/>
    </w:rPr>
  </w:style>
  <w:style w:type="paragraph" w:customStyle="1" w:styleId="InfoBullet">
    <w:name w:val="Info Bullet"/>
    <w:basedOn w:val="InfoText"/>
    <w:qFormat/>
    <w:rsid w:val="00EA4195"/>
    <w:pPr>
      <w:numPr>
        <w:numId w:val="4"/>
      </w:numPr>
      <w:spacing w:before="60" w:after="60"/>
    </w:pPr>
  </w:style>
  <w:style w:type="character" w:styleId="Hervorhebung">
    <w:name w:val="Emphasis"/>
    <w:basedOn w:val="Absatz-Standardschriftart"/>
    <w:qFormat/>
    <w:rsid w:val="0058002F"/>
    <w:rPr>
      <w:rFonts w:asciiTheme="majorHAnsi" w:hAnsiTheme="majorHAnsi"/>
      <w:i w:val="0"/>
      <w:iCs/>
      <w:color w:val="0080C8" w:themeColor="accent1"/>
    </w:rPr>
  </w:style>
  <w:style w:type="table" w:styleId="Listentabelle3Akzent1">
    <w:name w:val="List Table 3 Accent 1"/>
    <w:basedOn w:val="NormaleTabelle"/>
    <w:uiPriority w:val="48"/>
    <w:rsid w:val="0084039D"/>
    <w:tblPr>
      <w:tblStyleRowBandSize w:val="1"/>
      <w:tblStyleColBandSize w:val="1"/>
      <w:tblBorders>
        <w:top w:val="single" w:sz="4" w:space="0" w:color="0080C8" w:themeColor="accent1"/>
        <w:left w:val="single" w:sz="4" w:space="0" w:color="0080C8" w:themeColor="accent1"/>
        <w:bottom w:val="single" w:sz="4" w:space="0" w:color="0080C8" w:themeColor="accent1"/>
        <w:right w:val="single" w:sz="4" w:space="0" w:color="0080C8" w:themeColor="accent1"/>
      </w:tblBorders>
    </w:tblPr>
    <w:tblStylePr w:type="firstRow">
      <w:rPr>
        <w:b/>
        <w:bCs/>
        <w:color w:val="FFFFFF" w:themeColor="background1"/>
      </w:rPr>
      <w:tblPr/>
      <w:tcPr>
        <w:shd w:val="clear" w:color="auto" w:fill="0080C8" w:themeFill="accent1"/>
      </w:tcPr>
    </w:tblStylePr>
    <w:tblStylePr w:type="lastRow">
      <w:rPr>
        <w:b/>
        <w:bCs/>
      </w:rPr>
      <w:tblPr/>
      <w:tcPr>
        <w:tcBorders>
          <w:top w:val="double" w:sz="4" w:space="0" w:color="0080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0C8" w:themeColor="accent1"/>
          <w:right w:val="single" w:sz="4" w:space="0" w:color="0080C8" w:themeColor="accent1"/>
        </w:tcBorders>
      </w:tcPr>
    </w:tblStylePr>
    <w:tblStylePr w:type="band1Horz">
      <w:tblPr/>
      <w:tcPr>
        <w:tcBorders>
          <w:top w:val="single" w:sz="4" w:space="0" w:color="0080C8" w:themeColor="accent1"/>
          <w:bottom w:val="single" w:sz="4" w:space="0" w:color="0080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0C8" w:themeColor="accent1"/>
          <w:left w:val="nil"/>
        </w:tcBorders>
      </w:tcPr>
    </w:tblStylePr>
    <w:tblStylePr w:type="swCell">
      <w:tblPr/>
      <w:tcPr>
        <w:tcBorders>
          <w:top w:val="double" w:sz="4" w:space="0" w:color="0080C8" w:themeColor="accent1"/>
          <w:right w:val="nil"/>
        </w:tcBorders>
      </w:tcPr>
    </w:tblStylePr>
  </w:style>
  <w:style w:type="table" w:styleId="Listentabelle4Akzent2">
    <w:name w:val="List Table 4 Accent 2"/>
    <w:basedOn w:val="NormaleTabelle"/>
    <w:uiPriority w:val="49"/>
    <w:rsid w:val="0084039D"/>
    <w:tblPr>
      <w:tblStyleRowBandSize w:val="1"/>
      <w:tblStyleColBandSize w:val="1"/>
      <w:tblBorders>
        <w:top w:val="single" w:sz="4" w:space="0" w:color="94C9E8" w:themeColor="accent2" w:themeTint="99"/>
        <w:left w:val="single" w:sz="4" w:space="0" w:color="94C9E8" w:themeColor="accent2" w:themeTint="99"/>
        <w:bottom w:val="single" w:sz="4" w:space="0" w:color="94C9E8" w:themeColor="accent2" w:themeTint="99"/>
        <w:right w:val="single" w:sz="4" w:space="0" w:color="94C9E8" w:themeColor="accent2" w:themeTint="99"/>
        <w:insideH w:val="single" w:sz="4" w:space="0" w:color="94C9E8" w:themeColor="accent2" w:themeTint="99"/>
      </w:tblBorders>
    </w:tblPr>
    <w:tblStylePr w:type="firstRow">
      <w:rPr>
        <w:b/>
        <w:bCs/>
        <w:color w:val="FFFFFF" w:themeColor="background1"/>
      </w:rPr>
      <w:tblPr/>
      <w:tcPr>
        <w:tcBorders>
          <w:top w:val="single" w:sz="4" w:space="0" w:color="4DA6D9" w:themeColor="accent2"/>
          <w:left w:val="single" w:sz="4" w:space="0" w:color="4DA6D9" w:themeColor="accent2"/>
          <w:bottom w:val="single" w:sz="4" w:space="0" w:color="4DA6D9" w:themeColor="accent2"/>
          <w:right w:val="single" w:sz="4" w:space="0" w:color="4DA6D9" w:themeColor="accent2"/>
          <w:insideH w:val="nil"/>
        </w:tcBorders>
        <w:shd w:val="clear" w:color="auto" w:fill="4DA6D9" w:themeFill="accent2"/>
      </w:tcPr>
    </w:tblStylePr>
    <w:tblStylePr w:type="lastRow">
      <w:rPr>
        <w:b/>
        <w:bCs/>
      </w:rPr>
      <w:tblPr/>
      <w:tcPr>
        <w:tcBorders>
          <w:top w:val="double" w:sz="4" w:space="0" w:color="94C9E8" w:themeColor="accent2" w:themeTint="99"/>
        </w:tcBorders>
      </w:tcPr>
    </w:tblStylePr>
    <w:tblStylePr w:type="firstCol">
      <w:rPr>
        <w:b/>
        <w:bCs/>
      </w:rPr>
    </w:tblStylePr>
    <w:tblStylePr w:type="lastCol">
      <w:rPr>
        <w:b/>
        <w:bCs/>
      </w:rPr>
    </w:tblStylePr>
    <w:tblStylePr w:type="band1Vert">
      <w:tblPr/>
      <w:tcPr>
        <w:shd w:val="clear" w:color="auto" w:fill="DBEDF7" w:themeFill="accent2" w:themeFillTint="33"/>
      </w:tcPr>
    </w:tblStylePr>
    <w:tblStylePr w:type="band1Horz">
      <w:tblPr/>
      <w:tcPr>
        <w:shd w:val="clear" w:color="auto" w:fill="DBEDF7" w:themeFill="accent2" w:themeFillTint="33"/>
      </w:tcPr>
    </w:tblStylePr>
  </w:style>
  <w:style w:type="table" w:styleId="Listentabelle4Akzent1">
    <w:name w:val="List Table 4 Accent 1"/>
    <w:basedOn w:val="NormaleTabelle"/>
    <w:uiPriority w:val="49"/>
    <w:rsid w:val="0084039D"/>
    <w:tblPr>
      <w:tblStyleRowBandSize w:val="1"/>
      <w:tblStyleColBandSize w:val="1"/>
      <w:tblBorders>
        <w:top w:val="single" w:sz="4" w:space="0" w:color="45BBFF" w:themeColor="accent1" w:themeTint="99"/>
        <w:left w:val="single" w:sz="4" w:space="0" w:color="45BBFF" w:themeColor="accent1" w:themeTint="99"/>
        <w:bottom w:val="single" w:sz="4" w:space="0" w:color="45BBFF" w:themeColor="accent1" w:themeTint="99"/>
        <w:right w:val="single" w:sz="4" w:space="0" w:color="45BBFF" w:themeColor="accent1" w:themeTint="99"/>
        <w:insideH w:val="single" w:sz="4" w:space="0" w:color="45BBFF" w:themeColor="accent1" w:themeTint="99"/>
      </w:tblBorders>
    </w:tblPr>
    <w:tblStylePr w:type="firstRow">
      <w:rPr>
        <w:b/>
        <w:bCs/>
        <w:color w:val="FFFFFF" w:themeColor="background1"/>
      </w:rPr>
      <w:tblPr/>
      <w:tcPr>
        <w:tcBorders>
          <w:top w:val="single" w:sz="4" w:space="0" w:color="0080C8" w:themeColor="accent1"/>
          <w:left w:val="single" w:sz="4" w:space="0" w:color="0080C8" w:themeColor="accent1"/>
          <w:bottom w:val="single" w:sz="4" w:space="0" w:color="0080C8" w:themeColor="accent1"/>
          <w:right w:val="single" w:sz="4" w:space="0" w:color="0080C8" w:themeColor="accent1"/>
          <w:insideH w:val="nil"/>
        </w:tcBorders>
        <w:shd w:val="clear" w:color="auto" w:fill="0080C8" w:themeFill="accent1"/>
      </w:tcPr>
    </w:tblStylePr>
    <w:tblStylePr w:type="lastRow">
      <w:rPr>
        <w:b/>
        <w:bCs/>
      </w:rPr>
      <w:tblPr/>
      <w:tcPr>
        <w:tcBorders>
          <w:top w:val="double" w:sz="4" w:space="0" w:color="45BBFF" w:themeColor="accent1" w:themeTint="99"/>
        </w:tcBorders>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styleId="Gitternetztabelle4Akzent1">
    <w:name w:val="Grid Table 4 Accent 1"/>
    <w:basedOn w:val="NormaleTabelle"/>
    <w:uiPriority w:val="49"/>
    <w:rsid w:val="005B0410"/>
    <w:tblPr>
      <w:tblStyleRowBandSize w:val="1"/>
      <w:tblStyleColBandSize w:val="1"/>
      <w:tblBorders>
        <w:top w:val="single" w:sz="4" w:space="0" w:color="45BBFF" w:themeColor="accent1" w:themeTint="99"/>
        <w:left w:val="single" w:sz="4" w:space="0" w:color="45BBFF" w:themeColor="accent1" w:themeTint="99"/>
        <w:bottom w:val="single" w:sz="4" w:space="0" w:color="45BBFF" w:themeColor="accent1" w:themeTint="99"/>
        <w:right w:val="single" w:sz="4" w:space="0" w:color="45BBFF" w:themeColor="accent1" w:themeTint="99"/>
        <w:insideH w:val="single" w:sz="4" w:space="0" w:color="45BBFF" w:themeColor="accent1" w:themeTint="99"/>
        <w:insideV w:val="single" w:sz="4" w:space="0" w:color="45BBFF" w:themeColor="accent1" w:themeTint="99"/>
      </w:tblBorders>
    </w:tblPr>
    <w:tblStylePr w:type="firstRow">
      <w:rPr>
        <w:b/>
        <w:bCs/>
        <w:color w:val="FFFFFF" w:themeColor="background1"/>
      </w:rPr>
      <w:tblPr/>
      <w:tcPr>
        <w:tcBorders>
          <w:top w:val="single" w:sz="4" w:space="0" w:color="0080C8" w:themeColor="accent1"/>
          <w:left w:val="single" w:sz="4" w:space="0" w:color="0080C8" w:themeColor="accent1"/>
          <w:bottom w:val="single" w:sz="4" w:space="0" w:color="0080C8" w:themeColor="accent1"/>
          <w:right w:val="single" w:sz="4" w:space="0" w:color="0080C8" w:themeColor="accent1"/>
          <w:insideH w:val="nil"/>
          <w:insideV w:val="nil"/>
        </w:tcBorders>
        <w:shd w:val="clear" w:color="auto" w:fill="0080C8" w:themeFill="accent1"/>
      </w:tcPr>
    </w:tblStylePr>
    <w:tblStylePr w:type="lastRow">
      <w:rPr>
        <w:b/>
        <w:bCs/>
      </w:rPr>
      <w:tblPr/>
      <w:tcPr>
        <w:tcBorders>
          <w:top w:val="double" w:sz="4" w:space="0" w:color="0080C8" w:themeColor="accent1"/>
        </w:tcBorders>
      </w:tcPr>
    </w:tblStylePr>
    <w:tblStylePr w:type="firstCol">
      <w:rPr>
        <w:b/>
        <w:bCs/>
      </w:rPr>
    </w:tblStylePr>
    <w:tblStylePr w:type="lastCol">
      <w:rPr>
        <w:b/>
        <w:bCs/>
      </w:rPr>
    </w:tblStylePr>
    <w:tblStylePr w:type="band1Vert">
      <w:tblPr/>
      <w:tcPr>
        <w:shd w:val="clear" w:color="auto" w:fill="C1E8FF" w:themeFill="accent1" w:themeFillTint="33"/>
      </w:tcPr>
    </w:tblStylePr>
    <w:tblStylePr w:type="band1Horz">
      <w:tblPr/>
      <w:tcPr>
        <w:shd w:val="clear" w:color="auto" w:fill="C1E8FF" w:themeFill="accent1" w:themeFillTint="33"/>
      </w:tcPr>
    </w:tblStylePr>
  </w:style>
  <w:style w:type="table" w:customStyle="1" w:styleId="heimspiel">
    <w:name w:val="heimspiel"/>
    <w:basedOn w:val="NormaleTabelle"/>
    <w:uiPriority w:val="99"/>
    <w:rsid w:val="008A44EB"/>
    <w:rPr>
      <w:rFonts w:asciiTheme="majorHAnsi" w:hAnsiTheme="majorHAnsi"/>
      <w:sz w:val="19"/>
    </w:rPr>
    <w:tblPr>
      <w:tblBorders>
        <w:top w:val="single" w:sz="4" w:space="0" w:color="4DA6D9" w:themeColor="accent2"/>
        <w:left w:val="single" w:sz="4" w:space="0" w:color="4DA6D9" w:themeColor="accent2"/>
        <w:bottom w:val="single" w:sz="4" w:space="0" w:color="4DA6D9" w:themeColor="accent2"/>
        <w:right w:val="single" w:sz="4" w:space="0" w:color="4DA6D9" w:themeColor="accent2"/>
        <w:insideH w:val="single" w:sz="4" w:space="0" w:color="4DA6D9" w:themeColor="accent2"/>
        <w:insideV w:val="single" w:sz="4" w:space="0" w:color="4DA6D9" w:themeColor="accent2"/>
      </w:tblBorders>
      <w:tblCellMar>
        <w:top w:w="85" w:type="dxa"/>
        <w:left w:w="142" w:type="dxa"/>
        <w:bottom w:w="113" w:type="dxa"/>
        <w:right w:w="142" w:type="dxa"/>
      </w:tblCellMar>
    </w:tblPr>
    <w:tcPr>
      <w:shd w:val="clear" w:color="auto" w:fill="FFFFFF" w:themeFill="background1"/>
    </w:tcPr>
    <w:tblStylePr w:type="firstRow">
      <w:rPr>
        <w:rFonts w:ascii="Calibri" w:hAnsi="Calibri"/>
        <w:b/>
        <w:color w:val="FFFFFF" w:themeColor="background1"/>
      </w:rPr>
      <w:tblPr/>
      <w:tcPr>
        <w:shd w:val="clear" w:color="auto" w:fill="0080C8" w:themeFill="accent1"/>
      </w:tcPr>
    </w:tblStylePr>
    <w:tblStylePr w:type="firstCol">
      <w:rPr>
        <w:rFonts w:asciiTheme="majorHAnsi" w:hAnsiTheme="majorHAnsi"/>
        <w:b/>
        <w:color w:val="0080C8" w:themeColor="accent1"/>
      </w:rPr>
      <w:tblPr/>
      <w:tcPr>
        <w:shd w:val="clear" w:color="auto" w:fill="CCE6F4" w:themeFill="accent3"/>
      </w:tcPr>
    </w:tblStylePr>
  </w:style>
  <w:style w:type="paragraph" w:customStyle="1" w:styleId="TabBullet">
    <w:name w:val="Tab Bullet"/>
    <w:basedOn w:val="Bullet"/>
    <w:qFormat/>
    <w:rsid w:val="00A33B71"/>
    <w:pPr>
      <w:spacing w:before="0" w:after="0" w:line="230" w:lineRule="atLeast"/>
    </w:pPr>
    <w:rPr>
      <w:sz w:val="19"/>
    </w:rPr>
  </w:style>
  <w:style w:type="paragraph" w:customStyle="1" w:styleId="Tabberschrift">
    <w:name w:val="Tab Überschrift"/>
    <w:basedOn w:val="Standard"/>
    <w:qFormat/>
    <w:rsid w:val="00EF0D87"/>
    <w:rPr>
      <w:rFonts w:asciiTheme="majorHAnsi" w:hAnsiTheme="majorHAnsi"/>
      <w:color w:val="FFFFFF" w:themeColor="background1"/>
      <w:sz w:val="22"/>
      <w:szCs w:val="22"/>
      <w14:numSpacing w14:val="default"/>
    </w:rPr>
  </w:style>
  <w:style w:type="paragraph" w:customStyle="1" w:styleId="TabText">
    <w:name w:val="Tab Text"/>
    <w:basedOn w:val="InfoText"/>
    <w:qFormat/>
    <w:rsid w:val="00A33B71"/>
    <w:pPr>
      <w:spacing w:line="230" w:lineRule="atLeast"/>
      <w:ind w:right="0"/>
    </w:pPr>
    <w:rPr>
      <w:rFonts w:asciiTheme="minorHAnsi" w:hAnsiTheme="minorHAnsi"/>
      <w14:numSpacing w14:val="default"/>
    </w:rPr>
  </w:style>
  <w:style w:type="paragraph" w:customStyle="1" w:styleId="Quelle">
    <w:name w:val="Quelle"/>
    <w:basedOn w:val="Standard"/>
    <w:qFormat/>
    <w:rsid w:val="00661C7F"/>
    <w:pPr>
      <w:spacing w:before="100" w:after="100" w:line="200" w:lineRule="atLeast"/>
    </w:pPr>
    <w:rPr>
      <w:rFonts w:asciiTheme="majorHAnsi" w:hAnsiTheme="majorHAnsi"/>
      <w:sz w:val="16"/>
    </w:rPr>
  </w:style>
  <w:style w:type="table" w:customStyle="1" w:styleId="heimspielSteckbrief">
    <w:name w:val="heimspiel Steckbrief"/>
    <w:basedOn w:val="heimspiel"/>
    <w:uiPriority w:val="99"/>
    <w:rsid w:val="001B0C8A"/>
    <w:tblPr>
      <w:tblBorders>
        <w:top w:val="single" w:sz="4" w:space="0" w:color="0080C8" w:themeColor="accent1"/>
        <w:left w:val="single" w:sz="4" w:space="0" w:color="0080C8" w:themeColor="accent1"/>
        <w:bottom w:val="single" w:sz="4" w:space="0" w:color="0080C8" w:themeColor="accent1"/>
        <w:right w:val="single" w:sz="4" w:space="0" w:color="0080C8" w:themeColor="accent1"/>
        <w:insideH w:val="none" w:sz="0" w:space="0" w:color="auto"/>
        <w:insideV w:val="none" w:sz="0" w:space="0" w:color="auto"/>
      </w:tblBorders>
      <w:tblCellMar>
        <w:left w:w="0" w:type="dxa"/>
        <w:right w:w="0" w:type="dxa"/>
      </w:tblCellMar>
    </w:tblPr>
    <w:tcPr>
      <w:shd w:val="clear" w:color="auto" w:fill="FFFFFF" w:themeFill="background1"/>
    </w:tcPr>
    <w:tblStylePr w:type="firstRow">
      <w:rPr>
        <w:rFonts w:ascii="Calibri" w:hAnsi="Calibri"/>
        <w:b/>
        <w:color w:val="FFFFFF" w:themeColor="background1"/>
        <w:sz w:val="22"/>
      </w:rPr>
      <w:tblPr/>
      <w:tcPr>
        <w:tcBorders>
          <w:top w:val="single" w:sz="4" w:space="0" w:color="0080C8" w:themeColor="accent1"/>
          <w:left w:val="single" w:sz="4" w:space="0" w:color="0080C8" w:themeColor="accent1"/>
          <w:bottom w:val="single" w:sz="4" w:space="0" w:color="0080C8" w:themeColor="accent1"/>
          <w:right w:val="single" w:sz="4" w:space="0" w:color="0080C8" w:themeColor="accent1"/>
          <w:insideH w:val="single" w:sz="4" w:space="0" w:color="0080C8" w:themeColor="accent1"/>
          <w:insideV w:val="single" w:sz="4" w:space="0" w:color="0080C8" w:themeColor="accent1"/>
        </w:tcBorders>
        <w:shd w:val="clear" w:color="auto" w:fill="0080C8" w:themeFill="accent1"/>
        <w:tcMar>
          <w:top w:w="28" w:type="dxa"/>
          <w:left w:w="0" w:type="nil"/>
          <w:bottom w:w="28" w:type="dxa"/>
          <w:right w:w="0" w:type="nil"/>
        </w:tcMar>
      </w:tcPr>
    </w:tblStylePr>
    <w:tblStylePr w:type="firstCol">
      <w:rPr>
        <w:rFonts w:asciiTheme="majorHAnsi" w:hAnsiTheme="majorHAnsi"/>
        <w:b/>
        <w:color w:val="0080C8" w:themeColor="accent1"/>
      </w:rPr>
      <w:tblPr/>
      <w:tcPr>
        <w:tcBorders>
          <w:right w:val="nil"/>
          <w:insideH w:val="nil"/>
        </w:tcBorders>
        <w:shd w:val="clear" w:color="auto" w:fill="auto"/>
      </w:tcPr>
    </w:tblStylePr>
    <w:tblStylePr w:type="lastCol">
      <w:tblPr/>
      <w:tcPr>
        <w:tcBorders>
          <w:top w:val="nil"/>
          <w:insideH w:val="nil"/>
        </w:tcBorders>
        <w:shd w:val="clear" w:color="auto" w:fill="auto"/>
      </w:tcPr>
    </w:tblStylePr>
  </w:style>
  <w:style w:type="paragraph" w:customStyle="1" w:styleId="Tababc">
    <w:name w:val="Tab abc"/>
    <w:basedOn w:val="TabText"/>
    <w:qFormat/>
    <w:rsid w:val="008144C1"/>
    <w:pPr>
      <w:numPr>
        <w:numId w:val="5"/>
      </w:numPr>
      <w:spacing w:after="115"/>
    </w:pPr>
  </w:style>
  <w:style w:type="paragraph" w:styleId="Abbildungsverzeichnis">
    <w:name w:val="table of figures"/>
    <w:basedOn w:val="Standard"/>
    <w:next w:val="Standard"/>
    <w:uiPriority w:val="99"/>
    <w:unhideWhenUsed/>
    <w:rsid w:val="00933D94"/>
    <w:pPr>
      <w:tabs>
        <w:tab w:val="right" w:leader="dot" w:pos="9979"/>
      </w:tabs>
      <w:ind w:left="879" w:hanging="879"/>
    </w:pPr>
    <w:rPr>
      <w:rFonts w:asciiTheme="majorHAnsi" w:hAnsiTheme="majorHAnsi"/>
      <w:color w:val="0080C8" w:themeColor="accent1"/>
    </w:rPr>
  </w:style>
  <w:style w:type="paragraph" w:customStyle="1" w:styleId="TextFlattersatz">
    <w:name w:val="Text Flattersatz"/>
    <w:basedOn w:val="Text"/>
    <w:qFormat/>
    <w:rsid w:val="0043270E"/>
    <w:pPr>
      <w:jc w:val="left"/>
    </w:pPr>
  </w:style>
  <w:style w:type="paragraph" w:customStyle="1" w:styleId="Numabc">
    <w:name w:val="Num abc"/>
    <w:basedOn w:val="Standard"/>
    <w:qFormat/>
    <w:rsid w:val="00EF154F"/>
    <w:pPr>
      <w:numPr>
        <w:numId w:val="6"/>
      </w:numPr>
      <w:spacing w:after="135"/>
    </w:pPr>
  </w:style>
  <w:style w:type="paragraph" w:styleId="Sprechblasentext">
    <w:name w:val="Balloon Text"/>
    <w:basedOn w:val="Standard"/>
    <w:link w:val="SprechblasentextZchn"/>
    <w:rsid w:val="0002678C"/>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rsid w:val="0002678C"/>
    <w:rPr>
      <w:color w:val="000000" w:themeColor="text1"/>
      <w:sz w:val="18"/>
      <w:szCs w:val="18"/>
      <w14:numForm w14:val="lining"/>
      <w14:numSpacing w14:val="proportional"/>
    </w:rPr>
  </w:style>
  <w:style w:type="paragraph" w:styleId="Funotentext">
    <w:name w:val="footnote text"/>
    <w:basedOn w:val="Standard"/>
    <w:link w:val="FunotentextZchn"/>
    <w:rsid w:val="0002678C"/>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Arial" w:hAnsi="Arial"/>
      <w:color w:val="auto"/>
      <w:sz w:val="22"/>
      <w14:numForm w14:val="default"/>
      <w14:numSpacing w14:val="default"/>
    </w:rPr>
  </w:style>
  <w:style w:type="character" w:customStyle="1" w:styleId="FunotentextZchn">
    <w:name w:val="Fußnotentext Zchn"/>
    <w:basedOn w:val="Absatz-Standardschriftart"/>
    <w:link w:val="Funotentext"/>
    <w:rsid w:val="0002678C"/>
    <w:rPr>
      <w:rFonts w:ascii="Arial" w:hAnsi="Arial"/>
      <w:sz w:val="22"/>
      <w:szCs w:val="24"/>
    </w:rPr>
  </w:style>
  <w:style w:type="character" w:styleId="Funotenzeichen">
    <w:name w:val="footnote reference"/>
    <w:basedOn w:val="Absatz-Standardschriftart"/>
    <w:rsid w:val="0002678C"/>
    <w:rPr>
      <w:vertAlign w:val="superscript"/>
    </w:rPr>
  </w:style>
  <w:style w:type="paragraph" w:styleId="Kommentartext">
    <w:name w:val="annotation text"/>
    <w:basedOn w:val="Standard"/>
    <w:link w:val="KommentartextZchn"/>
    <w:uiPriority w:val="99"/>
    <w:unhideWhenUsed/>
    <w:rsid w:val="0002678C"/>
    <w:pPr>
      <w:pBdr>
        <w:top w:val="none" w:sz="4" w:space="0" w:color="000000"/>
        <w:left w:val="none" w:sz="4" w:space="0" w:color="000000"/>
        <w:bottom w:val="none" w:sz="4" w:space="0" w:color="000000"/>
        <w:right w:val="none" w:sz="4" w:space="0" w:color="000000"/>
        <w:between w:val="none" w:sz="4" w:space="0" w:color="000000"/>
      </w:pBdr>
      <w:spacing w:after="160" w:line="240" w:lineRule="auto"/>
      <w:jc w:val="both"/>
    </w:pPr>
    <w:rPr>
      <w:rFonts w:ascii="Times New Roman" w:eastAsia="Calibri" w:hAnsi="Times New Roman" w:cs="Calibri"/>
      <w:color w:val="auto"/>
      <w:sz w:val="20"/>
      <w:szCs w:val="20"/>
      <w:lang w:eastAsia="en-US"/>
      <w14:numForm w14:val="default"/>
      <w14:numSpacing w14:val="default"/>
    </w:rPr>
  </w:style>
  <w:style w:type="character" w:customStyle="1" w:styleId="KommentartextZchn">
    <w:name w:val="Kommentartext Zchn"/>
    <w:basedOn w:val="Absatz-Standardschriftart"/>
    <w:link w:val="Kommentartext"/>
    <w:uiPriority w:val="99"/>
    <w:rsid w:val="0002678C"/>
    <w:rPr>
      <w:rFonts w:eastAsia="Calibri" w:cs="Calibri"/>
      <w:lang w:eastAsia="en-US"/>
    </w:rPr>
  </w:style>
  <w:style w:type="character" w:styleId="Kommentarzeichen">
    <w:name w:val="annotation reference"/>
    <w:basedOn w:val="Absatz-Standardschriftart"/>
    <w:uiPriority w:val="99"/>
    <w:semiHidden/>
    <w:unhideWhenUsed/>
    <w:rsid w:val="00A35BBD"/>
    <w:rPr>
      <w:sz w:val="16"/>
      <w:szCs w:val="16"/>
    </w:rPr>
  </w:style>
  <w:style w:type="table" w:customStyle="1" w:styleId="BorderedLined-Accent">
    <w:name w:val="Bordered &amp; Lined - Accent"/>
    <w:basedOn w:val="NormaleTabelle"/>
    <w:uiPriority w:val="99"/>
    <w:rsid w:val="002B4C1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Gitternetztabelle5dunkel">
    <w:name w:val="Grid Table 5 Dark"/>
    <w:basedOn w:val="NormaleTabelle"/>
    <w:uiPriority w:val="99"/>
    <w:rsid w:val="008A3B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enabsatz">
    <w:name w:val="List Paragraph"/>
    <w:aliases w:val="List Paragraph,Literatur"/>
    <w:basedOn w:val="Standard"/>
    <w:uiPriority w:val="34"/>
    <w:qFormat/>
    <w:rsid w:val="00FD30CF"/>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color w:val="auto"/>
      <w:sz w:val="22"/>
      <w:szCs w:val="22"/>
      <w:lang w:eastAsia="en-US"/>
      <w14:numForm w14:val="default"/>
      <w14:numSpacing w14:val="default"/>
    </w:rPr>
  </w:style>
  <w:style w:type="paragraph" w:customStyle="1" w:styleId="InfoNum123so">
    <w:name w:val="Info Num123_so"/>
    <w:basedOn w:val="InfoBullet"/>
    <w:rsid w:val="00331DF8"/>
    <w:pPr>
      <w:numPr>
        <w:numId w:val="7"/>
      </w:numPr>
    </w:pPr>
  </w:style>
  <w:style w:type="paragraph" w:styleId="Untertitel">
    <w:name w:val="Subtitle"/>
    <w:basedOn w:val="Standard"/>
    <w:next w:val="Standard"/>
    <w:link w:val="UntertitelZchn"/>
    <w:uiPriority w:val="4"/>
    <w:qFormat/>
    <w:rsid w:val="000C556E"/>
    <w:pPr>
      <w:spacing w:after="540" w:line="460" w:lineRule="exact"/>
    </w:pPr>
    <w:rPr>
      <w:color w:val="0080C8" w:themeColor="accent1"/>
      <w:sz w:val="44"/>
      <w:szCs w:val="44"/>
    </w:rPr>
  </w:style>
  <w:style w:type="character" w:customStyle="1" w:styleId="UntertitelZchn">
    <w:name w:val="Untertitel Zchn"/>
    <w:basedOn w:val="Absatz-Standardschriftart"/>
    <w:link w:val="Untertitel"/>
    <w:uiPriority w:val="4"/>
    <w:rsid w:val="000C556E"/>
    <w:rPr>
      <w:rFonts w:asciiTheme="minorHAnsi" w:hAnsiTheme="minorHAnsi"/>
      <w:color w:val="0080C8" w:themeColor="accent1"/>
      <w:sz w:val="44"/>
      <w:szCs w:val="44"/>
      <w14:numForm w14:val="lining"/>
      <w14:numSpacing w14:val="proportional"/>
    </w:rPr>
  </w:style>
  <w:style w:type="character" w:customStyle="1" w:styleId="KopfzeileZchn">
    <w:name w:val="Kopfzeile Zchn"/>
    <w:basedOn w:val="Absatz-Standardschriftart"/>
    <w:link w:val="Kopfzeile"/>
    <w:rsid w:val="00345CB9"/>
    <w:rPr>
      <w:rFonts w:ascii="Calibri Light" w:hAnsi="Calibri Light"/>
      <w:noProof/>
      <w:color w:val="0080C8" w:themeColor="accent1"/>
      <w:spacing w:val="-2"/>
      <w:sz w:val="16"/>
      <w:szCs w:val="24"/>
      <w14:numForm w14:val="lining"/>
    </w:rPr>
  </w:style>
  <w:style w:type="paragraph" w:customStyle="1" w:styleId="WeiterfhrendeLiteratur">
    <w:name w:val="Weiterführende Literatur"/>
    <w:basedOn w:val="Quelle"/>
    <w:next w:val="Text"/>
    <w:qFormat/>
    <w:rsid w:val="00A164F0"/>
    <w:pPr>
      <w:spacing w:before="60" w:after="60"/>
    </w:pPr>
    <w:rPr>
      <w:rFonts w:ascii="Calibri Light" w:hAnsi="Calibri Light"/>
    </w:rPr>
  </w:style>
  <w:style w:type="table" w:styleId="Gitternetztabelle6farbig">
    <w:name w:val="Grid Table 6 Colorful"/>
    <w:basedOn w:val="NormaleTabelle"/>
    <w:uiPriority w:val="51"/>
    <w:rsid w:val="007B2B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hneAbstandso">
    <w:name w:val="Text_ohne Abstand_so"/>
    <w:basedOn w:val="Text"/>
    <w:qFormat/>
    <w:rsid w:val="00D72A58"/>
    <w:pPr>
      <w:spacing w:after="0"/>
    </w:pPr>
  </w:style>
  <w:style w:type="paragraph" w:customStyle="1" w:styleId="CM182">
    <w:name w:val="CM182"/>
    <w:basedOn w:val="Standard"/>
    <w:next w:val="Standard"/>
    <w:semiHidden/>
    <w:rsid w:val="00EC37B8"/>
    <w:pPr>
      <w:autoSpaceDE w:val="0"/>
      <w:autoSpaceDN w:val="0"/>
      <w:adjustRightInd w:val="0"/>
      <w:spacing w:after="235" w:line="240" w:lineRule="auto"/>
    </w:pPr>
    <w:rPr>
      <w:rFonts w:ascii="Arial MT" w:hAnsi="Arial MT"/>
      <w:color w:val="auto"/>
      <w:sz w:val="24"/>
      <w14:numForm w14:val="default"/>
      <w14:numSpacing w14:val="default"/>
    </w:rPr>
  </w:style>
  <w:style w:type="paragraph" w:customStyle="1" w:styleId="Aufzhlung">
    <w:name w:val="*Aufzählung"/>
    <w:next w:val="Standard"/>
    <w:rsid w:val="00D52CBC"/>
    <w:pPr>
      <w:numPr>
        <w:numId w:val="17"/>
      </w:numPr>
      <w:pBdr>
        <w:top w:val="none" w:sz="4" w:space="0" w:color="000000"/>
        <w:left w:val="none" w:sz="4" w:space="0" w:color="000000"/>
        <w:bottom w:val="none" w:sz="4" w:space="0" w:color="000000"/>
        <w:right w:val="none" w:sz="4" w:space="0" w:color="000000"/>
        <w:between w:val="none" w:sz="4" w:space="0" w:color="000000"/>
      </w:pBdr>
      <w:tabs>
        <w:tab w:val="left" w:pos="170"/>
      </w:tabs>
      <w:spacing w:line="280" w:lineRule="exact"/>
    </w:pPr>
    <w:rPr>
      <w:sz w:val="24"/>
      <w:szCs w:val="24"/>
    </w:rPr>
  </w:style>
  <w:style w:type="paragraph" w:customStyle="1" w:styleId="InfoNum123">
    <w:name w:val="Info Num123"/>
    <w:basedOn w:val="Standard"/>
    <w:rsid w:val="008365FB"/>
    <w:pPr>
      <w:numPr>
        <w:numId w:val="18"/>
      </w:numPr>
    </w:pPr>
  </w:style>
  <w:style w:type="table" w:customStyle="1" w:styleId="GridTable1Light-Accent51">
    <w:name w:val="Grid Table 1 Light - Accent 51"/>
    <w:basedOn w:val="NormaleTabelle"/>
    <w:uiPriority w:val="99"/>
    <w:rsid w:val="00372B1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D8E9C2" w:themeColor="accent5" w:themeTint="67"/>
        <w:left w:val="single" w:sz="4" w:space="0" w:color="D8E9C2" w:themeColor="accent5" w:themeTint="67"/>
        <w:bottom w:val="single" w:sz="4" w:space="0" w:color="D8E9C2" w:themeColor="accent5" w:themeTint="67"/>
        <w:right w:val="single" w:sz="4" w:space="0" w:color="D8E9C2" w:themeColor="accent5" w:themeTint="67"/>
        <w:insideH w:val="single" w:sz="4" w:space="0" w:color="D8E9C2" w:themeColor="accent5" w:themeTint="67"/>
        <w:insideV w:val="single" w:sz="4" w:space="0" w:color="D8E9C2" w:themeColor="accent5" w:themeTint="67"/>
      </w:tblBorders>
    </w:tblPr>
    <w:tblStylePr w:type="firstRow">
      <w:rPr>
        <w:b/>
        <w:color w:val="404040"/>
      </w:rPr>
      <w:tblPr/>
      <w:tcPr>
        <w:tcBorders>
          <w:bottom w:val="single" w:sz="12" w:space="0" w:color="C7DFA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8E9C2" w:themeColor="accent5" w:themeTint="67"/>
          <w:left w:val="single" w:sz="4" w:space="0" w:color="D8E9C2" w:themeColor="accent5" w:themeTint="67"/>
          <w:bottom w:val="single" w:sz="4" w:space="0" w:color="D8E9C2" w:themeColor="accent5" w:themeTint="67"/>
          <w:right w:val="single" w:sz="4" w:space="0" w:color="D8E9C2" w:themeColor="accent5" w:themeTint="67"/>
        </w:tcBorders>
      </w:tcPr>
    </w:tblStylePr>
  </w:style>
  <w:style w:type="paragraph" w:customStyle="1" w:styleId="InfoBulletohneAbstandso">
    <w:name w:val="Info Bullet_ohne Abstand_so"/>
    <w:basedOn w:val="InfoBullet"/>
    <w:qFormat/>
    <w:rsid w:val="000839A2"/>
    <w:pPr>
      <w:spacing w:before="0" w:after="0"/>
    </w:pPr>
  </w:style>
  <w:style w:type="paragraph" w:customStyle="1" w:styleId="Standard1">
    <w:name w:val="Standard1"/>
    <w:basedOn w:val="Standard"/>
    <w:link w:val="Standard1Zchn"/>
    <w:rsid w:val="00D94F8D"/>
    <w:pPr>
      <w:pBdr>
        <w:top w:val="none" w:sz="4" w:space="0" w:color="000000"/>
        <w:left w:val="none" w:sz="4" w:space="0" w:color="000000"/>
        <w:bottom w:val="none" w:sz="4" w:space="0" w:color="000000"/>
        <w:right w:val="none" w:sz="4" w:space="0" w:color="000000"/>
        <w:between w:val="none" w:sz="4" w:space="0" w:color="000000"/>
      </w:pBdr>
      <w:spacing w:after="120" w:line="360" w:lineRule="auto"/>
    </w:pPr>
    <w:rPr>
      <w:rFonts w:ascii="Times New Roman" w:hAnsi="Times New Roman"/>
      <w:color w:val="auto"/>
      <w:spacing w:val="-2"/>
      <w:sz w:val="24"/>
      <w:lang w:eastAsia="en-US"/>
      <w14:numForm w14:val="default"/>
      <w14:numSpacing w14:val="default"/>
    </w:rPr>
  </w:style>
  <w:style w:type="character" w:customStyle="1" w:styleId="Standard1Zchn">
    <w:name w:val="Standard1 Zchn"/>
    <w:basedOn w:val="Absatz-Standardschriftart"/>
    <w:link w:val="Standard1"/>
    <w:rsid w:val="00D94F8D"/>
    <w:rPr>
      <w:spacing w:val="-2"/>
      <w:sz w:val="24"/>
      <w:szCs w:val="24"/>
      <w:lang w:eastAsia="en-US"/>
    </w:rPr>
  </w:style>
  <w:style w:type="paragraph" w:customStyle="1" w:styleId="TabBulletmitAbstand">
    <w:name w:val="Tab Bullet mit Abstand"/>
    <w:basedOn w:val="TabBullet"/>
    <w:qFormat/>
    <w:rsid w:val="00FC5D31"/>
    <w:pPr>
      <w:spacing w:before="60" w:after="60"/>
      <w:contextualSpacing w:val="0"/>
    </w:pPr>
  </w:style>
  <w:style w:type="character" w:customStyle="1" w:styleId="Heading2Char">
    <w:name w:val="Heading 2 Char"/>
    <w:basedOn w:val="Absatz-Standardschriftart"/>
    <w:uiPriority w:val="9"/>
    <w:rsid w:val="008B2465"/>
    <w:rPr>
      <w:rFonts w:ascii="Arial" w:eastAsia="Arial" w:hAnsi="Arial" w:cs="Arial"/>
      <w:sz w:val="34"/>
    </w:rPr>
  </w:style>
  <w:style w:type="paragraph" w:customStyle="1" w:styleId="BulletohneAbstanddavorunddanach">
    <w:name w:val="Bullet_ohne Abstand davor und danach"/>
    <w:basedOn w:val="Bullet"/>
    <w:qFormat/>
    <w:rsid w:val="00FD1A0E"/>
    <w:pPr>
      <w:spacing w:before="0" w:after="0"/>
    </w:pPr>
  </w:style>
  <w:style w:type="paragraph" w:customStyle="1" w:styleId="BulletzweiteHierarchie">
    <w:name w:val="Bullet_zweiteHierarchie"/>
    <w:basedOn w:val="BulletohneAbstanddavorunddanach"/>
    <w:qFormat/>
    <w:rsid w:val="009651D3"/>
    <w:pPr>
      <w:numPr>
        <w:numId w:val="37"/>
      </w:numPr>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2546">
      <w:bodyDiv w:val="1"/>
      <w:marLeft w:val="0"/>
      <w:marRight w:val="0"/>
      <w:marTop w:val="0"/>
      <w:marBottom w:val="0"/>
      <w:divBdr>
        <w:top w:val="none" w:sz="0" w:space="0" w:color="auto"/>
        <w:left w:val="none" w:sz="0" w:space="0" w:color="auto"/>
        <w:bottom w:val="none" w:sz="0" w:space="0" w:color="auto"/>
        <w:right w:val="none" w:sz="0" w:space="0" w:color="auto"/>
      </w:divBdr>
    </w:div>
    <w:div w:id="468592835">
      <w:bodyDiv w:val="1"/>
      <w:marLeft w:val="0"/>
      <w:marRight w:val="0"/>
      <w:marTop w:val="0"/>
      <w:marBottom w:val="0"/>
      <w:divBdr>
        <w:top w:val="none" w:sz="0" w:space="0" w:color="auto"/>
        <w:left w:val="none" w:sz="0" w:space="0" w:color="auto"/>
        <w:bottom w:val="none" w:sz="0" w:space="0" w:color="auto"/>
        <w:right w:val="none" w:sz="0" w:space="0" w:color="auto"/>
      </w:divBdr>
    </w:div>
    <w:div w:id="504134552">
      <w:bodyDiv w:val="1"/>
      <w:marLeft w:val="0"/>
      <w:marRight w:val="0"/>
      <w:marTop w:val="0"/>
      <w:marBottom w:val="0"/>
      <w:divBdr>
        <w:top w:val="none" w:sz="0" w:space="0" w:color="auto"/>
        <w:left w:val="none" w:sz="0" w:space="0" w:color="auto"/>
        <w:bottom w:val="none" w:sz="0" w:space="0" w:color="auto"/>
        <w:right w:val="none" w:sz="0" w:space="0" w:color="auto"/>
      </w:divBdr>
    </w:div>
    <w:div w:id="586231800">
      <w:bodyDiv w:val="1"/>
      <w:marLeft w:val="0"/>
      <w:marRight w:val="0"/>
      <w:marTop w:val="0"/>
      <w:marBottom w:val="0"/>
      <w:divBdr>
        <w:top w:val="none" w:sz="0" w:space="0" w:color="auto"/>
        <w:left w:val="none" w:sz="0" w:space="0" w:color="auto"/>
        <w:bottom w:val="none" w:sz="0" w:space="0" w:color="auto"/>
        <w:right w:val="none" w:sz="0" w:space="0" w:color="auto"/>
      </w:divBdr>
      <w:divsChild>
        <w:div w:id="1834295708">
          <w:marLeft w:val="0"/>
          <w:marRight w:val="0"/>
          <w:marTop w:val="0"/>
          <w:marBottom w:val="0"/>
          <w:divBdr>
            <w:top w:val="none" w:sz="0" w:space="0" w:color="auto"/>
            <w:left w:val="none" w:sz="0" w:space="0" w:color="auto"/>
            <w:bottom w:val="none" w:sz="0" w:space="0" w:color="auto"/>
            <w:right w:val="none" w:sz="0" w:space="0" w:color="auto"/>
          </w:divBdr>
        </w:div>
        <w:div w:id="1865049840">
          <w:marLeft w:val="0"/>
          <w:marRight w:val="0"/>
          <w:marTop w:val="0"/>
          <w:marBottom w:val="0"/>
          <w:divBdr>
            <w:top w:val="none" w:sz="0" w:space="0" w:color="auto"/>
            <w:left w:val="none" w:sz="0" w:space="0" w:color="auto"/>
            <w:bottom w:val="none" w:sz="0" w:space="0" w:color="auto"/>
            <w:right w:val="none" w:sz="0" w:space="0" w:color="auto"/>
          </w:divBdr>
        </w:div>
      </w:divsChild>
    </w:div>
    <w:div w:id="754864443">
      <w:bodyDiv w:val="1"/>
      <w:marLeft w:val="0"/>
      <w:marRight w:val="0"/>
      <w:marTop w:val="0"/>
      <w:marBottom w:val="0"/>
      <w:divBdr>
        <w:top w:val="none" w:sz="0" w:space="0" w:color="auto"/>
        <w:left w:val="none" w:sz="0" w:space="0" w:color="auto"/>
        <w:bottom w:val="none" w:sz="0" w:space="0" w:color="auto"/>
        <w:right w:val="none" w:sz="0" w:space="0" w:color="auto"/>
      </w:divBdr>
      <w:divsChild>
        <w:div w:id="271591469">
          <w:marLeft w:val="0"/>
          <w:marRight w:val="0"/>
          <w:marTop w:val="0"/>
          <w:marBottom w:val="0"/>
          <w:divBdr>
            <w:top w:val="none" w:sz="0" w:space="0" w:color="auto"/>
            <w:left w:val="none" w:sz="0" w:space="0" w:color="auto"/>
            <w:bottom w:val="none" w:sz="0" w:space="0" w:color="auto"/>
            <w:right w:val="none" w:sz="0" w:space="0" w:color="auto"/>
          </w:divBdr>
        </w:div>
        <w:div w:id="1253391532">
          <w:marLeft w:val="0"/>
          <w:marRight w:val="0"/>
          <w:marTop w:val="0"/>
          <w:marBottom w:val="0"/>
          <w:divBdr>
            <w:top w:val="none" w:sz="0" w:space="0" w:color="auto"/>
            <w:left w:val="none" w:sz="0" w:space="0" w:color="auto"/>
            <w:bottom w:val="none" w:sz="0" w:space="0" w:color="auto"/>
            <w:right w:val="none" w:sz="0" w:space="0" w:color="auto"/>
          </w:divBdr>
        </w:div>
      </w:divsChild>
    </w:div>
    <w:div w:id="781874353">
      <w:bodyDiv w:val="1"/>
      <w:marLeft w:val="0"/>
      <w:marRight w:val="0"/>
      <w:marTop w:val="0"/>
      <w:marBottom w:val="0"/>
      <w:divBdr>
        <w:top w:val="none" w:sz="0" w:space="0" w:color="auto"/>
        <w:left w:val="none" w:sz="0" w:space="0" w:color="auto"/>
        <w:bottom w:val="none" w:sz="0" w:space="0" w:color="auto"/>
        <w:right w:val="none" w:sz="0" w:space="0" w:color="auto"/>
      </w:divBdr>
    </w:div>
    <w:div w:id="831406168">
      <w:bodyDiv w:val="1"/>
      <w:marLeft w:val="0"/>
      <w:marRight w:val="0"/>
      <w:marTop w:val="0"/>
      <w:marBottom w:val="0"/>
      <w:divBdr>
        <w:top w:val="none" w:sz="0" w:space="0" w:color="auto"/>
        <w:left w:val="none" w:sz="0" w:space="0" w:color="auto"/>
        <w:bottom w:val="none" w:sz="0" w:space="0" w:color="auto"/>
        <w:right w:val="none" w:sz="0" w:space="0" w:color="auto"/>
      </w:divBdr>
    </w:div>
    <w:div w:id="1568757987">
      <w:bodyDiv w:val="1"/>
      <w:marLeft w:val="0"/>
      <w:marRight w:val="0"/>
      <w:marTop w:val="0"/>
      <w:marBottom w:val="0"/>
      <w:divBdr>
        <w:top w:val="none" w:sz="0" w:space="0" w:color="auto"/>
        <w:left w:val="none" w:sz="0" w:space="0" w:color="auto"/>
        <w:bottom w:val="none" w:sz="0" w:space="0" w:color="auto"/>
        <w:right w:val="none" w:sz="0" w:space="0" w:color="auto"/>
      </w:divBdr>
    </w:div>
    <w:div w:id="1604147108">
      <w:bodyDiv w:val="1"/>
      <w:marLeft w:val="0"/>
      <w:marRight w:val="0"/>
      <w:marTop w:val="0"/>
      <w:marBottom w:val="0"/>
      <w:divBdr>
        <w:top w:val="none" w:sz="0" w:space="0" w:color="auto"/>
        <w:left w:val="none" w:sz="0" w:space="0" w:color="auto"/>
        <w:bottom w:val="none" w:sz="0" w:space="0" w:color="auto"/>
        <w:right w:val="none" w:sz="0" w:space="0" w:color="auto"/>
      </w:divBdr>
    </w:div>
    <w:div w:id="1649282053">
      <w:bodyDiv w:val="1"/>
      <w:marLeft w:val="0"/>
      <w:marRight w:val="0"/>
      <w:marTop w:val="0"/>
      <w:marBottom w:val="0"/>
      <w:divBdr>
        <w:top w:val="none" w:sz="0" w:space="0" w:color="auto"/>
        <w:left w:val="none" w:sz="0" w:space="0" w:color="auto"/>
        <w:bottom w:val="none" w:sz="0" w:space="0" w:color="auto"/>
        <w:right w:val="none" w:sz="0" w:space="0" w:color="auto"/>
      </w:divBdr>
      <w:divsChild>
        <w:div w:id="738090717">
          <w:marLeft w:val="0"/>
          <w:marRight w:val="0"/>
          <w:marTop w:val="0"/>
          <w:marBottom w:val="0"/>
          <w:divBdr>
            <w:top w:val="none" w:sz="0" w:space="0" w:color="auto"/>
            <w:left w:val="none" w:sz="0" w:space="0" w:color="auto"/>
            <w:bottom w:val="none" w:sz="0" w:space="0" w:color="auto"/>
            <w:right w:val="none" w:sz="0" w:space="0" w:color="auto"/>
          </w:divBdr>
        </w:div>
        <w:div w:id="2003852514">
          <w:marLeft w:val="0"/>
          <w:marRight w:val="0"/>
          <w:marTop w:val="0"/>
          <w:marBottom w:val="0"/>
          <w:divBdr>
            <w:top w:val="none" w:sz="0" w:space="0" w:color="auto"/>
            <w:left w:val="none" w:sz="0" w:space="0" w:color="auto"/>
            <w:bottom w:val="none" w:sz="0" w:space="0" w:color="auto"/>
            <w:right w:val="none" w:sz="0" w:space="0" w:color="auto"/>
          </w:divBdr>
        </w:div>
      </w:divsChild>
    </w:div>
    <w:div w:id="1652367190">
      <w:bodyDiv w:val="1"/>
      <w:marLeft w:val="0"/>
      <w:marRight w:val="0"/>
      <w:marTop w:val="0"/>
      <w:marBottom w:val="0"/>
      <w:divBdr>
        <w:top w:val="none" w:sz="0" w:space="0" w:color="auto"/>
        <w:left w:val="none" w:sz="0" w:space="0" w:color="auto"/>
        <w:bottom w:val="none" w:sz="0" w:space="0" w:color="auto"/>
        <w:right w:val="none" w:sz="0" w:space="0" w:color="auto"/>
      </w:divBdr>
    </w:div>
    <w:div w:id="1696693331">
      <w:bodyDiv w:val="1"/>
      <w:marLeft w:val="0"/>
      <w:marRight w:val="0"/>
      <w:marTop w:val="0"/>
      <w:marBottom w:val="0"/>
      <w:divBdr>
        <w:top w:val="none" w:sz="0" w:space="0" w:color="auto"/>
        <w:left w:val="none" w:sz="0" w:space="0" w:color="auto"/>
        <w:bottom w:val="none" w:sz="0" w:space="0" w:color="auto"/>
        <w:right w:val="none" w:sz="0" w:space="0" w:color="auto"/>
      </w:divBdr>
    </w:div>
    <w:div w:id="178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eref-gmx.net/mail/client/DW4DMC7cjWg/dereferrer/?redirectUrl=http%3A%2F%2Fwww.heimspiel.org" TargetMode="External"/></Relationships>
</file>

<file path=word/theme/theme1.xml><?xml version="1.0" encoding="utf-8"?>
<a:theme xmlns:a="http://schemas.openxmlformats.org/drawingml/2006/main" name="Larissa-Design">
  <a:themeElements>
    <a:clrScheme name="Benutzerdefiniert 81">
      <a:dk1>
        <a:srgbClr val="000000"/>
      </a:dk1>
      <a:lt1>
        <a:srgbClr val="FFFFFF"/>
      </a:lt1>
      <a:dk2>
        <a:srgbClr val="666666"/>
      </a:dk2>
      <a:lt2>
        <a:srgbClr val="CCCCCC"/>
      </a:lt2>
      <a:accent1>
        <a:srgbClr val="0080C8"/>
      </a:accent1>
      <a:accent2>
        <a:srgbClr val="4DA6D9"/>
      </a:accent2>
      <a:accent3>
        <a:srgbClr val="CCE6F4"/>
      </a:accent3>
      <a:accent4>
        <a:srgbClr val="77B229"/>
      </a:accent4>
      <a:accent5>
        <a:srgbClr val="A0C969"/>
      </a:accent5>
      <a:accent6>
        <a:srgbClr val="E4F0D4"/>
      </a:accent6>
      <a:hlink>
        <a:srgbClr val="000000"/>
      </a:hlink>
      <a:folHlink>
        <a:srgbClr val="000000"/>
      </a:folHlink>
    </a:clrScheme>
    <a:fontScheme name="Benutzerdefiniert 57">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a:srgbClr val="E1007B"/>
    </a:custClr>
    <a:custClr>
      <a:srgbClr val="E73395"/>
    </a:custClr>
    <a:custClr>
      <a:srgbClr val="EF7FBC"/>
    </a:custClr>
    <a:custClr>
      <a:srgbClr val="F9CCE4"/>
    </a:custClr>
    <a:custClr>
      <a:srgbClr val="FFFFFF"/>
    </a:custClr>
    <a:custClr>
      <a:srgbClr val="00A0DD"/>
    </a:custClr>
    <a:custClr>
      <a:srgbClr val="33B3E4"/>
    </a:custClr>
    <a:custClr>
      <a:srgbClr val="7FCFEE"/>
    </a:custClr>
    <a:custClr>
      <a:srgbClr val="CCECF8"/>
    </a:custClr>
    <a:custClr>
      <a:srgbClr val="FFFFFF"/>
    </a:custClr>
    <a:custClr>
      <a:srgbClr val="FFD431"/>
    </a:custClr>
    <a:custClr>
      <a:srgbClr val="FFDD5A"/>
    </a:custClr>
    <a:custClr>
      <a:srgbClr val="FFE997"/>
    </a:custClr>
    <a:custClr>
      <a:srgbClr val="FFF6D5"/>
    </a:custClr>
    <a:custClr>
      <a:srgbClr val="FFFFFF"/>
    </a:custClr>
    <a:custClr>
      <a:srgbClr val="00AA97"/>
    </a:custClr>
    <a:custClr>
      <a:srgbClr val="33BBAB"/>
    </a:custClr>
    <a:custClr>
      <a:srgbClr val="7FD4CA"/>
    </a:custClr>
    <a:custClr>
      <a:srgbClr val="CCEEEA"/>
    </a:custClr>
    <a:custClr>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B315-CC3C-4569-BFD1-9305AAC4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8553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Joachim Herz Stiftung</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Joachim Herz Stiftung</dc:creator>
  <dc:description/>
  <cp:lastModifiedBy>sandraost</cp:lastModifiedBy>
  <cp:revision>25</cp:revision>
  <cp:lastPrinted>2021-06-17T16:57:00Z</cp:lastPrinted>
  <dcterms:created xsi:type="dcterms:W3CDTF">2021-05-21T12:39:00Z</dcterms:created>
  <dcterms:modified xsi:type="dcterms:W3CDTF">2021-06-17T16:58:00Z</dcterms:modified>
</cp:coreProperties>
</file>